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C3B" w:rsidRPr="004C5456" w:rsidRDefault="00762C3B" w:rsidP="00762C3B">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sidR="00877319">
        <w:rPr>
          <w:rFonts w:eastAsia="宋体" w:hint="eastAsia"/>
          <w:sz w:val="22"/>
          <w:szCs w:val="22"/>
          <w:lang w:val="en-GB" w:eastAsia="zh-CN"/>
        </w:rPr>
        <w:t>20</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3C04F0">
        <w:rPr>
          <w:rFonts w:eastAsia="宋体" w:hint="eastAsia"/>
          <w:sz w:val="22"/>
          <w:szCs w:val="22"/>
          <w:lang w:eastAsia="zh-CN"/>
        </w:rPr>
        <w:t xml:space="preserve"> </w:t>
      </w:r>
      <w:r w:rsidR="006F239C">
        <w:rPr>
          <w:rFonts w:eastAsia="宋体" w:hint="eastAsia"/>
          <w:sz w:val="22"/>
          <w:szCs w:val="22"/>
          <w:lang w:eastAsia="zh-CN"/>
        </w:rPr>
        <w:t xml:space="preserve">  </w:t>
      </w:r>
      <w:r w:rsidR="009164DD">
        <w:rPr>
          <w:rFonts w:eastAsia="宋体" w:hint="eastAsia"/>
          <w:sz w:val="22"/>
          <w:szCs w:val="22"/>
          <w:lang w:eastAsia="zh-CN"/>
        </w:rPr>
        <w:t xml:space="preserve">   </w:t>
      </w:r>
      <w:r w:rsidR="00C77FC8">
        <w:rPr>
          <w:rFonts w:eastAsia="宋体" w:hint="eastAsia"/>
          <w:sz w:val="22"/>
          <w:szCs w:val="22"/>
          <w:lang w:eastAsia="zh-CN"/>
        </w:rPr>
        <w:t xml:space="preserve">  </w:t>
      </w:r>
      <w:r w:rsidR="00844E83">
        <w:rPr>
          <w:rFonts w:eastAsia="宋体" w:hint="eastAsia"/>
          <w:sz w:val="22"/>
          <w:szCs w:val="22"/>
          <w:lang w:eastAsia="zh-CN"/>
        </w:rPr>
        <w:t xml:space="preserve"> </w:t>
      </w:r>
      <w:r w:rsidR="00A86170">
        <w:rPr>
          <w:rFonts w:eastAsia="宋体" w:hint="eastAsia"/>
          <w:sz w:val="22"/>
          <w:szCs w:val="22"/>
          <w:lang w:eastAsia="zh-CN"/>
        </w:rPr>
        <w:t xml:space="preserve">     </w:t>
      </w:r>
      <w:r w:rsidR="00877319">
        <w:rPr>
          <w:rFonts w:eastAsia="宋体" w:hint="eastAsia"/>
          <w:sz w:val="22"/>
          <w:szCs w:val="22"/>
          <w:lang w:eastAsia="zh-CN"/>
        </w:rPr>
        <w:t xml:space="preserve">      </w:t>
      </w:r>
      <w:r w:rsidR="00A86170">
        <w:rPr>
          <w:rFonts w:eastAsia="宋体" w:hint="eastAsia"/>
          <w:sz w:val="22"/>
          <w:szCs w:val="22"/>
          <w:lang w:eastAsia="zh-CN"/>
        </w:rPr>
        <w:t xml:space="preserve"> </w:t>
      </w:r>
      <w:r w:rsidR="00A93496">
        <w:rPr>
          <w:rFonts w:eastAsia="宋体" w:hint="eastAsia"/>
          <w:sz w:val="22"/>
          <w:szCs w:val="22"/>
          <w:lang w:eastAsia="zh-CN"/>
        </w:rPr>
        <w:t xml:space="preserve">  </w:t>
      </w:r>
      <w:r w:rsidR="009164DD">
        <w:rPr>
          <w:rFonts w:eastAsia="宋体" w:hint="eastAsia"/>
          <w:sz w:val="22"/>
          <w:szCs w:val="22"/>
          <w:lang w:eastAsia="zh-CN"/>
        </w:rPr>
        <w:t xml:space="preserve"> </w:t>
      </w:r>
      <w:r>
        <w:rPr>
          <w:sz w:val="22"/>
          <w:szCs w:val="22"/>
          <w:lang w:val="en-GB"/>
        </w:rPr>
        <w:t>R2-</w:t>
      </w:r>
      <w:r w:rsidR="002D721A">
        <w:rPr>
          <w:rFonts w:eastAsiaTheme="minorEastAsia" w:hint="eastAsia"/>
          <w:sz w:val="22"/>
          <w:szCs w:val="22"/>
          <w:lang w:val="en-GB" w:eastAsia="zh-CN"/>
        </w:rPr>
        <w:t>22</w:t>
      </w:r>
      <w:r w:rsidR="00A93496">
        <w:rPr>
          <w:rFonts w:eastAsiaTheme="minorEastAsia" w:hint="eastAsia"/>
          <w:sz w:val="22"/>
          <w:szCs w:val="22"/>
          <w:lang w:val="en-GB" w:eastAsia="zh-CN"/>
        </w:rPr>
        <w:t>11626</w:t>
      </w:r>
      <w:r w:rsidR="002D721A">
        <w:rPr>
          <w:rFonts w:eastAsiaTheme="minorEastAsia" w:hint="eastAsia"/>
          <w:sz w:val="22"/>
          <w:szCs w:val="22"/>
          <w:lang w:val="en-GB" w:eastAsia="zh-CN"/>
        </w:rPr>
        <w:t xml:space="preserve">                                           </w:t>
      </w:r>
    </w:p>
    <w:p w:rsidR="00E27CEA" w:rsidRDefault="00F74B2F" w:rsidP="002D721A">
      <w:pPr>
        <w:pStyle w:val="a4"/>
        <w:tabs>
          <w:tab w:val="clear" w:pos="4536"/>
          <w:tab w:val="clear" w:pos="9072"/>
          <w:tab w:val="left" w:pos="7600"/>
        </w:tabs>
        <w:rPr>
          <w:rFonts w:eastAsiaTheme="minorEastAsia"/>
          <w:sz w:val="22"/>
          <w:szCs w:val="22"/>
          <w:lang w:val="en-GB" w:eastAsia="zh-CN"/>
        </w:rPr>
      </w:pPr>
      <w:r w:rsidRPr="00F74B2F">
        <w:rPr>
          <w:rFonts w:eastAsiaTheme="minorEastAsia"/>
          <w:sz w:val="22"/>
          <w:szCs w:val="22"/>
          <w:lang w:val="en-GB" w:eastAsia="zh-CN"/>
        </w:rPr>
        <w:t xml:space="preserve">Toulouse, </w:t>
      </w:r>
      <w:r w:rsidR="00E4112E" w:rsidRPr="00A10A8D">
        <w:rPr>
          <w:rFonts w:eastAsiaTheme="minorEastAsia"/>
          <w:sz w:val="22"/>
          <w:szCs w:val="22"/>
          <w:lang w:val="en-GB" w:eastAsia="zh-CN"/>
        </w:rPr>
        <w:t>France</w:t>
      </w:r>
      <w:r w:rsidR="00E4112E">
        <w:rPr>
          <w:rFonts w:eastAsiaTheme="minorEastAsia" w:hint="eastAsia"/>
          <w:sz w:val="22"/>
          <w:szCs w:val="22"/>
          <w:lang w:val="en-GB" w:eastAsia="zh-CN"/>
        </w:rPr>
        <w:t xml:space="preserve">, </w:t>
      </w:r>
      <w:r w:rsidR="008963CF">
        <w:rPr>
          <w:rFonts w:eastAsiaTheme="minorEastAsia" w:hint="eastAsia"/>
          <w:sz w:val="22"/>
          <w:szCs w:val="22"/>
          <w:lang w:val="en-GB" w:eastAsia="zh-CN"/>
        </w:rPr>
        <w:t>14</w:t>
      </w:r>
      <w:r w:rsidR="008963CF">
        <w:rPr>
          <w:rFonts w:eastAsiaTheme="minorEastAsia"/>
          <w:sz w:val="22"/>
          <w:szCs w:val="22"/>
          <w:vertAlign w:val="superscript"/>
          <w:lang w:val="en-GB" w:eastAsia="zh-CN"/>
        </w:rPr>
        <w:t>t</w:t>
      </w:r>
      <w:r w:rsidR="008963CF">
        <w:rPr>
          <w:rFonts w:eastAsiaTheme="minorEastAsia" w:hint="eastAsia"/>
          <w:sz w:val="22"/>
          <w:szCs w:val="22"/>
          <w:vertAlign w:val="superscript"/>
          <w:lang w:val="en-GB" w:eastAsia="zh-CN"/>
        </w:rPr>
        <w:t>h</w:t>
      </w:r>
      <w:r w:rsidR="008963CF">
        <w:rPr>
          <w:rFonts w:eastAsiaTheme="minorEastAsia"/>
          <w:sz w:val="22"/>
          <w:szCs w:val="22"/>
          <w:lang w:val="en-GB" w:eastAsia="zh-CN"/>
        </w:rPr>
        <w:t xml:space="preserve"> </w:t>
      </w:r>
      <w:r w:rsidR="00CE6898">
        <w:rPr>
          <w:rFonts w:eastAsiaTheme="minorEastAsia"/>
          <w:sz w:val="22"/>
          <w:szCs w:val="22"/>
          <w:lang w:val="en-GB" w:eastAsia="zh-CN"/>
        </w:rPr>
        <w:t>–</w:t>
      </w:r>
      <w:r w:rsidR="00E27CEA">
        <w:rPr>
          <w:rFonts w:eastAsiaTheme="minorEastAsia"/>
          <w:sz w:val="22"/>
          <w:szCs w:val="22"/>
          <w:lang w:val="en-GB" w:eastAsia="zh-CN"/>
        </w:rPr>
        <w:t xml:space="preserve"> </w:t>
      </w:r>
      <w:r w:rsidR="008963CF">
        <w:rPr>
          <w:rFonts w:eastAsiaTheme="minorEastAsia" w:hint="eastAsia"/>
          <w:sz w:val="22"/>
          <w:szCs w:val="22"/>
          <w:lang w:val="en-GB" w:eastAsia="zh-CN"/>
        </w:rPr>
        <w:t>18</w:t>
      </w:r>
      <w:r w:rsidR="008963CF">
        <w:rPr>
          <w:rFonts w:eastAsiaTheme="minorEastAsia" w:hint="eastAsia"/>
          <w:sz w:val="22"/>
          <w:szCs w:val="22"/>
          <w:vertAlign w:val="superscript"/>
          <w:lang w:val="en-GB" w:eastAsia="zh-CN"/>
        </w:rPr>
        <w:t xml:space="preserve">th </w:t>
      </w:r>
      <w:r w:rsidR="00877319">
        <w:rPr>
          <w:rFonts w:eastAsiaTheme="minorEastAsia" w:hint="eastAsia"/>
          <w:sz w:val="22"/>
          <w:szCs w:val="22"/>
          <w:lang w:val="en-GB" w:eastAsia="zh-CN"/>
        </w:rPr>
        <w:t>Nov</w:t>
      </w:r>
      <w:r w:rsidR="00EB0E9C">
        <w:rPr>
          <w:rFonts w:eastAsiaTheme="minorEastAsia"/>
          <w:sz w:val="22"/>
          <w:szCs w:val="22"/>
          <w:lang w:val="en-GB" w:eastAsia="zh-CN"/>
        </w:rPr>
        <w:t>, 202</w:t>
      </w:r>
      <w:r w:rsidR="00EB0E9C">
        <w:rPr>
          <w:rFonts w:eastAsiaTheme="minorEastAsia" w:hint="eastAsia"/>
          <w:sz w:val="22"/>
          <w:szCs w:val="22"/>
          <w:lang w:val="en-GB" w:eastAsia="zh-CN"/>
        </w:rPr>
        <w:t>2</w:t>
      </w:r>
      <w:r w:rsidR="002D721A">
        <w:rPr>
          <w:rFonts w:eastAsiaTheme="minorEastAsia"/>
          <w:sz w:val="22"/>
          <w:szCs w:val="22"/>
          <w:lang w:val="en-GB" w:eastAsia="zh-CN"/>
        </w:rPr>
        <w:tab/>
      </w:r>
    </w:p>
    <w:p w:rsidR="004F6A36" w:rsidRPr="00CE13E5" w:rsidRDefault="004F6A36" w:rsidP="00762C3B">
      <w:pPr>
        <w:pStyle w:val="a4"/>
        <w:rPr>
          <w:rFonts w:eastAsiaTheme="minorEastAsia"/>
          <w:sz w:val="22"/>
          <w:szCs w:val="22"/>
          <w:lang w:val="en-GB" w:eastAsia="zh-CN"/>
        </w:rPr>
      </w:pPr>
      <w:r>
        <w:rPr>
          <w:sz w:val="22"/>
          <w:szCs w:val="22"/>
          <w:lang w:val="en-GB"/>
        </w:rPr>
        <w:t xml:space="preserve">                                   </w:t>
      </w:r>
      <w:r w:rsidR="00CE13E5">
        <w:rPr>
          <w:rFonts w:eastAsiaTheme="minorEastAsia" w:hint="eastAsia"/>
          <w:sz w:val="22"/>
          <w:szCs w:val="22"/>
          <w:lang w:val="en-GB" w:eastAsia="zh-CN"/>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sidR="00103199">
        <w:rPr>
          <w:rFonts w:eastAsiaTheme="minorEastAsia" w:cs="Arial" w:hint="eastAsia"/>
          <w:sz w:val="22"/>
          <w:szCs w:val="22"/>
          <w:lang w:eastAsia="zh-CN"/>
        </w:rPr>
        <w:t xml:space="preserve">             </w:t>
      </w:r>
      <w:r w:rsidR="00675B34">
        <w:rPr>
          <w:rFonts w:eastAsiaTheme="minorEastAsia" w:cs="Arial" w:hint="eastAsia"/>
          <w:sz w:val="22"/>
          <w:szCs w:val="22"/>
          <w:lang w:eastAsia="zh-CN"/>
        </w:rPr>
        <w:t xml:space="preserve"> </w:t>
      </w:r>
      <w:r>
        <w:rPr>
          <w:rFonts w:eastAsia="宋体" w:cs="Arial"/>
          <w:sz w:val="22"/>
          <w:szCs w:val="22"/>
          <w:lang w:eastAsia="zh-CN"/>
        </w:rPr>
        <w:t xml:space="preserve">CATT </w:t>
      </w:r>
    </w:p>
    <w:p w:rsidR="004F6A36" w:rsidRPr="00DB2057" w:rsidRDefault="004F6A36" w:rsidP="0034596B">
      <w:pPr>
        <w:pStyle w:val="a4"/>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103199">
        <w:rPr>
          <w:rFonts w:eastAsiaTheme="minorEastAsia" w:cs="Arial" w:hint="eastAsia"/>
          <w:sz w:val="22"/>
          <w:szCs w:val="22"/>
          <w:lang w:eastAsia="zh-CN"/>
        </w:rPr>
        <w:t xml:space="preserve">             </w:t>
      </w:r>
      <w:r w:rsidR="007C2800">
        <w:rPr>
          <w:rFonts w:eastAsiaTheme="minorEastAsia" w:cs="Arial" w:hint="eastAsia"/>
          <w:sz w:val="22"/>
          <w:szCs w:val="22"/>
          <w:lang w:eastAsia="zh-CN"/>
        </w:rPr>
        <w:t xml:space="preserve">Further Discussion on SL-specific </w:t>
      </w:r>
      <w:r w:rsidR="00C248CC">
        <w:rPr>
          <w:rFonts w:eastAsiaTheme="minorEastAsia" w:cs="Arial" w:hint="eastAsia"/>
          <w:sz w:val="22"/>
          <w:szCs w:val="22"/>
          <w:lang w:eastAsia="zh-CN"/>
        </w:rPr>
        <w:t xml:space="preserve">Consistent </w:t>
      </w:r>
      <w:r w:rsidR="007C2800">
        <w:rPr>
          <w:rFonts w:eastAsiaTheme="minorEastAsia" w:cs="Arial" w:hint="eastAsia"/>
          <w:sz w:val="22"/>
          <w:szCs w:val="22"/>
          <w:lang w:eastAsia="zh-CN"/>
        </w:rPr>
        <w:t>LBT failure</w:t>
      </w:r>
    </w:p>
    <w:p w:rsidR="004F6A36" w:rsidRDefault="004F6A36" w:rsidP="006C5FD5">
      <w:pPr>
        <w:pStyle w:val="a4"/>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675B34">
        <w:rPr>
          <w:rFonts w:eastAsia="宋体" w:cs="Arial" w:hint="eastAsia"/>
          <w:sz w:val="22"/>
          <w:szCs w:val="22"/>
          <w:lang w:eastAsia="zh-CN"/>
        </w:rPr>
        <w:t>8</w:t>
      </w:r>
      <w:r w:rsidR="00D93D67">
        <w:rPr>
          <w:rFonts w:eastAsia="宋体" w:cs="Arial" w:hint="eastAsia"/>
          <w:sz w:val="22"/>
          <w:szCs w:val="22"/>
          <w:lang w:eastAsia="zh-CN"/>
        </w:rPr>
        <w:t>.</w:t>
      </w:r>
      <w:r w:rsidR="00675B34">
        <w:rPr>
          <w:rFonts w:eastAsia="宋体" w:cs="Arial" w:hint="eastAsia"/>
          <w:sz w:val="22"/>
          <w:szCs w:val="22"/>
          <w:lang w:eastAsia="zh-CN"/>
        </w:rPr>
        <w:t>15</w:t>
      </w:r>
      <w:r w:rsidR="00D236A3">
        <w:rPr>
          <w:rFonts w:eastAsia="宋体" w:cs="Arial" w:hint="eastAsia"/>
          <w:sz w:val="22"/>
          <w:szCs w:val="22"/>
          <w:lang w:eastAsia="zh-CN"/>
        </w:rPr>
        <w:t>.</w:t>
      </w:r>
      <w:r w:rsidR="00675B34">
        <w:rPr>
          <w:rFonts w:eastAsia="宋体" w:cs="Arial" w:hint="eastAsia"/>
          <w:sz w:val="22"/>
          <w:szCs w:val="22"/>
          <w:lang w:eastAsia="zh-CN"/>
        </w:rPr>
        <w:t>2</w:t>
      </w:r>
      <w:r w:rsidR="00D607FC">
        <w:rPr>
          <w:rFonts w:eastAsia="宋体" w:cs="Arial" w:hint="eastAsia"/>
          <w:sz w:val="22"/>
          <w:szCs w:val="22"/>
          <w:lang w:eastAsia="zh-CN"/>
        </w:rPr>
        <w:t xml:space="preserve">         </w:t>
      </w:r>
    </w:p>
    <w:p w:rsidR="004F6A36" w:rsidRDefault="004F6A36" w:rsidP="006C5FD5">
      <w:pPr>
        <w:pStyle w:val="a4"/>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3" w:name="_Ref35586532"/>
      <w:r w:rsidRPr="00D62F40">
        <w:rPr>
          <w:szCs w:val="28"/>
        </w:rPr>
        <w:t>Introduction</w:t>
      </w:r>
      <w:bookmarkEnd w:id="3"/>
    </w:p>
    <w:p w:rsidR="00BC6B42" w:rsidRDefault="00DF05E4" w:rsidP="00E47A1D">
      <w:pPr>
        <w:pStyle w:val="a0"/>
        <w:spacing w:beforeLines="50" w:before="120"/>
        <w:rPr>
          <w:rFonts w:eastAsiaTheme="minorEastAsia"/>
          <w:lang w:eastAsia="zh-CN"/>
        </w:rPr>
      </w:pPr>
      <w:bookmarkStart w:id="4" w:name="OLE_LINK1"/>
      <w:bookmarkStart w:id="5" w:name="OLE_LINK2"/>
      <w:r>
        <w:rPr>
          <w:rFonts w:eastAsiaTheme="minorEastAsia" w:hint="eastAsia"/>
          <w:lang w:eastAsia="zh-CN"/>
        </w:rPr>
        <w:t>In the RAN2#119</w:t>
      </w:r>
      <w:r w:rsidR="00C248CC">
        <w:rPr>
          <w:rFonts w:eastAsiaTheme="minorEastAsia" w:hint="eastAsia"/>
          <w:lang w:eastAsia="zh-CN"/>
        </w:rPr>
        <w:t>bis</w:t>
      </w:r>
      <w:r>
        <w:rPr>
          <w:rFonts w:eastAsiaTheme="minorEastAsia" w:hint="eastAsia"/>
          <w:lang w:eastAsia="zh-CN"/>
        </w:rPr>
        <w:t xml:space="preserve"> meeting, </w:t>
      </w:r>
      <w:r w:rsidR="00C248CC">
        <w:rPr>
          <w:rFonts w:eastAsiaTheme="minorEastAsia" w:hint="eastAsia"/>
          <w:lang w:eastAsia="zh-CN"/>
        </w:rPr>
        <w:t>the SL-specific consistent LBT failure was initially discussed</w:t>
      </w:r>
      <w:r w:rsidR="00363BDC">
        <w:rPr>
          <w:rFonts w:eastAsiaTheme="minorEastAsia" w:hint="eastAsia"/>
          <w:lang w:eastAsia="zh-CN"/>
        </w:rPr>
        <w:t xml:space="preserve">, </w:t>
      </w:r>
      <w:r w:rsidR="00E47A1D">
        <w:rPr>
          <w:rFonts w:eastAsiaTheme="minorEastAsia" w:hint="eastAsia"/>
          <w:lang w:eastAsia="zh-CN"/>
        </w:rPr>
        <w:t>and reached the following agreements:</w:t>
      </w:r>
    </w:p>
    <w:p w:rsidR="00C248CC" w:rsidRPr="00C248CC" w:rsidRDefault="00C248CC" w:rsidP="00C248CC">
      <w:pPr>
        <w:pBdr>
          <w:top w:val="single" w:sz="4" w:space="1" w:color="auto"/>
          <w:left w:val="single" w:sz="4" w:space="0" w:color="auto"/>
          <w:bottom w:val="single" w:sz="4" w:space="1" w:color="auto"/>
          <w:right w:val="single" w:sz="4" w:space="4" w:color="auto"/>
        </w:pBdr>
        <w:tabs>
          <w:tab w:val="left" w:pos="1622"/>
        </w:tabs>
        <w:ind w:leftChars="29" w:left="421" w:hanging="363"/>
        <w:rPr>
          <w:rFonts w:eastAsia="MS Mincho"/>
          <w:lang w:val="en-GB" w:eastAsia="en-GB"/>
        </w:rPr>
      </w:pPr>
      <w:r w:rsidRPr="00C248CC">
        <w:rPr>
          <w:rFonts w:eastAsia="MS Mincho"/>
          <w:lang w:val="en-GB" w:eastAsia="en-GB"/>
        </w:rPr>
        <w:t>Agreement on consistent LBT failure:</w:t>
      </w:r>
    </w:p>
    <w:p w:rsidR="00C248CC" w:rsidRPr="00C248CC" w:rsidRDefault="00C248CC" w:rsidP="00C248CC">
      <w:pPr>
        <w:pBdr>
          <w:top w:val="single" w:sz="4" w:space="1" w:color="auto"/>
          <w:left w:val="single" w:sz="4" w:space="0" w:color="auto"/>
          <w:bottom w:val="single" w:sz="4" w:space="1" w:color="auto"/>
          <w:right w:val="single" w:sz="4" w:space="4" w:color="auto"/>
        </w:pBdr>
        <w:tabs>
          <w:tab w:val="left" w:pos="1622"/>
        </w:tabs>
        <w:ind w:leftChars="29" w:left="421" w:hanging="363"/>
        <w:rPr>
          <w:rFonts w:eastAsia="MS Mincho"/>
          <w:lang w:val="en-GB" w:eastAsia="en-GB"/>
        </w:rPr>
      </w:pPr>
      <w:r w:rsidRPr="00C248CC">
        <w:rPr>
          <w:rFonts w:eastAsia="MS Mincho"/>
          <w:lang w:val="en-GB" w:eastAsia="en-GB"/>
        </w:rPr>
        <w:t xml:space="preserve">1: </w:t>
      </w:r>
      <w:r w:rsidRPr="00C248CC">
        <w:rPr>
          <w:rFonts w:eastAsia="MS Mincho"/>
          <w:lang w:val="en-GB" w:eastAsia="en-GB"/>
        </w:rPr>
        <w:tab/>
        <w:t>SL-specific LBT failure indication from PHY is needed for SL-specific consistent LBT failure detection in the MAC. How/whether it is used for other purposes can be further discussed.</w:t>
      </w:r>
    </w:p>
    <w:p w:rsidR="00C248CC" w:rsidRPr="00C248CC" w:rsidRDefault="00C248CC" w:rsidP="00C248CC">
      <w:pPr>
        <w:pBdr>
          <w:top w:val="single" w:sz="4" w:space="1" w:color="auto"/>
          <w:left w:val="single" w:sz="4" w:space="0" w:color="auto"/>
          <w:bottom w:val="single" w:sz="4" w:space="1" w:color="auto"/>
          <w:right w:val="single" w:sz="4" w:space="4" w:color="auto"/>
        </w:pBdr>
        <w:tabs>
          <w:tab w:val="left" w:pos="1622"/>
        </w:tabs>
        <w:ind w:leftChars="29" w:left="421" w:hanging="363"/>
        <w:rPr>
          <w:rFonts w:eastAsia="MS Mincho"/>
          <w:lang w:val="en-GB" w:eastAsia="en-GB"/>
        </w:rPr>
      </w:pPr>
      <w:r w:rsidRPr="00C248CC">
        <w:rPr>
          <w:rFonts w:eastAsia="MS Mincho"/>
          <w:lang w:val="en-GB" w:eastAsia="en-GB"/>
        </w:rPr>
        <w:t>2:</w:t>
      </w:r>
      <w:r w:rsidRPr="00C248CC">
        <w:rPr>
          <w:rFonts w:eastAsia="MS Mincho"/>
          <w:lang w:val="en-GB" w:eastAsia="en-GB"/>
        </w:rPr>
        <w:tab/>
        <w:t>Support SL-specific consistent LBT failure detection and recovery procedure in the MAC for SL-U. Details of recovery to be further worked on granularity of (consistent) LBT failure.</w:t>
      </w:r>
    </w:p>
    <w:p w:rsidR="00C248CC" w:rsidRPr="00C248CC" w:rsidRDefault="00C248CC" w:rsidP="00C248CC">
      <w:pPr>
        <w:pBdr>
          <w:top w:val="single" w:sz="4" w:space="1" w:color="auto"/>
          <w:left w:val="single" w:sz="4" w:space="0" w:color="auto"/>
          <w:bottom w:val="single" w:sz="4" w:space="1" w:color="auto"/>
          <w:right w:val="single" w:sz="4" w:space="4" w:color="auto"/>
        </w:pBdr>
        <w:tabs>
          <w:tab w:val="left" w:pos="1622"/>
        </w:tabs>
        <w:ind w:leftChars="29" w:left="421" w:hanging="363"/>
        <w:rPr>
          <w:rFonts w:eastAsia="MS Mincho"/>
          <w:lang w:val="en-GB" w:eastAsia="en-GB"/>
        </w:rPr>
      </w:pPr>
      <w:r w:rsidRPr="00C248CC">
        <w:rPr>
          <w:rFonts w:eastAsia="MS Mincho"/>
          <w:lang w:val="en-GB" w:eastAsia="en-GB"/>
        </w:rPr>
        <w:t>3:</w:t>
      </w:r>
      <w:r w:rsidRPr="00C248CC">
        <w:rPr>
          <w:rFonts w:eastAsia="MS Mincho"/>
          <w:lang w:val="en-GB" w:eastAsia="en-GB"/>
        </w:rPr>
        <w:tab/>
        <w:t>Send LS to RAN1 asking “When an SL-specific LBT failure indication is notified for an SL transmission by the PHY, in which resource granularity the SL-specific LBT failure can be considered as being detected (e.g. per Resource Pool, per RB set, per SL BWP, etc.)?</w:t>
      </w:r>
    </w:p>
    <w:p w:rsidR="00C248CC" w:rsidRPr="00C248CC" w:rsidRDefault="00C248CC" w:rsidP="00C248CC">
      <w:pPr>
        <w:pBdr>
          <w:top w:val="single" w:sz="4" w:space="1" w:color="auto"/>
          <w:left w:val="single" w:sz="4" w:space="0" w:color="auto"/>
          <w:bottom w:val="single" w:sz="4" w:space="1" w:color="auto"/>
          <w:right w:val="single" w:sz="4" w:space="4" w:color="auto"/>
        </w:pBdr>
        <w:tabs>
          <w:tab w:val="left" w:pos="1622"/>
        </w:tabs>
        <w:ind w:leftChars="29" w:left="421" w:hanging="363"/>
        <w:rPr>
          <w:rFonts w:eastAsia="MS Mincho"/>
          <w:lang w:val="en-GB" w:eastAsia="en-GB"/>
        </w:rPr>
      </w:pPr>
      <w:r w:rsidRPr="00C248CC">
        <w:rPr>
          <w:rFonts w:eastAsia="MS Mincho"/>
          <w:lang w:val="en-GB" w:eastAsia="en-GB"/>
        </w:rPr>
        <w:tab/>
        <w:t>- Detailed wording can be discussed during the email discussion. Some background information (e.g. why/what we (actually) ask) can be also provided.</w:t>
      </w:r>
    </w:p>
    <w:p w:rsidR="00C248CC" w:rsidRPr="00C248CC" w:rsidRDefault="00C248CC" w:rsidP="00C248CC">
      <w:pPr>
        <w:pBdr>
          <w:top w:val="single" w:sz="4" w:space="1" w:color="auto"/>
          <w:left w:val="single" w:sz="4" w:space="0" w:color="auto"/>
          <w:bottom w:val="single" w:sz="4" w:space="1" w:color="auto"/>
          <w:right w:val="single" w:sz="4" w:space="4" w:color="auto"/>
        </w:pBdr>
        <w:tabs>
          <w:tab w:val="left" w:pos="1622"/>
        </w:tabs>
        <w:ind w:leftChars="29" w:left="421" w:hanging="363"/>
        <w:rPr>
          <w:rFonts w:eastAsia="MS Mincho"/>
          <w:lang w:val="en-GB" w:eastAsia="en-GB"/>
        </w:rPr>
      </w:pPr>
      <w:r w:rsidRPr="00C248CC">
        <w:rPr>
          <w:rFonts w:eastAsia="MS Mincho"/>
          <w:lang w:val="en-GB" w:eastAsia="en-GB"/>
        </w:rPr>
        <w:t>4:</w:t>
      </w:r>
      <w:r w:rsidRPr="00C248CC">
        <w:rPr>
          <w:rFonts w:eastAsia="MS Mincho"/>
          <w:lang w:val="en-GB" w:eastAsia="en-GB"/>
        </w:rPr>
        <w:tab/>
        <w:t>As the general principle, reuse the consistent LBT failure detection procedure in NR-U as the baseline for SL-specific consistent LBT failure detection in SL-U.</w:t>
      </w:r>
    </w:p>
    <w:p w:rsidR="00C248CC" w:rsidRPr="00C248CC" w:rsidRDefault="00C248CC" w:rsidP="00C248CC">
      <w:pPr>
        <w:pBdr>
          <w:top w:val="single" w:sz="4" w:space="1" w:color="auto"/>
          <w:left w:val="single" w:sz="4" w:space="0" w:color="auto"/>
          <w:bottom w:val="single" w:sz="4" w:space="1" w:color="auto"/>
          <w:right w:val="single" w:sz="4" w:space="4" w:color="auto"/>
        </w:pBdr>
        <w:tabs>
          <w:tab w:val="left" w:pos="1622"/>
        </w:tabs>
        <w:ind w:leftChars="29" w:left="421" w:hanging="363"/>
        <w:rPr>
          <w:rFonts w:eastAsia="MS Mincho"/>
          <w:lang w:val="en-GB" w:eastAsia="en-GB"/>
        </w:rPr>
      </w:pPr>
      <w:r w:rsidRPr="00C248CC">
        <w:rPr>
          <w:rFonts w:eastAsia="MS Mincho"/>
          <w:lang w:val="en-GB" w:eastAsia="en-GB"/>
        </w:rPr>
        <w:t>5:</w:t>
      </w:r>
      <w:r w:rsidRPr="00C248CC">
        <w:rPr>
          <w:rFonts w:eastAsia="MS Mincho"/>
          <w:lang w:val="en-GB" w:eastAsia="en-GB"/>
        </w:rPr>
        <w:tab/>
        <w:t>As in NR-U, introduce the following parameters and variables for the SL-specific consistent LBT failure detection in SL-U as the baseline:</w:t>
      </w:r>
    </w:p>
    <w:p w:rsidR="00C248CC" w:rsidRPr="00C248CC" w:rsidRDefault="00C248CC" w:rsidP="00C248CC">
      <w:pPr>
        <w:pBdr>
          <w:top w:val="single" w:sz="4" w:space="1" w:color="auto"/>
          <w:left w:val="single" w:sz="4" w:space="0" w:color="auto"/>
          <w:bottom w:val="single" w:sz="4" w:space="1" w:color="auto"/>
          <w:right w:val="single" w:sz="4" w:space="4" w:color="auto"/>
        </w:pBdr>
        <w:tabs>
          <w:tab w:val="left" w:pos="1622"/>
        </w:tabs>
        <w:ind w:leftChars="29" w:left="421" w:hanging="363"/>
        <w:rPr>
          <w:rFonts w:eastAsia="MS Mincho"/>
          <w:lang w:val="en-GB" w:eastAsia="en-GB"/>
        </w:rPr>
      </w:pPr>
      <w:r w:rsidRPr="00C248CC">
        <w:rPr>
          <w:rFonts w:eastAsia="MS Mincho"/>
          <w:lang w:val="en-GB" w:eastAsia="en-GB"/>
        </w:rPr>
        <w:tab/>
        <w:t>- An SL-specific LBT failure indication counter (e.g. SL_LBT_COUNTER);</w:t>
      </w:r>
    </w:p>
    <w:p w:rsidR="00C248CC" w:rsidRPr="00C248CC" w:rsidRDefault="00C248CC" w:rsidP="00C248CC">
      <w:pPr>
        <w:pBdr>
          <w:top w:val="single" w:sz="4" w:space="1" w:color="auto"/>
          <w:left w:val="single" w:sz="4" w:space="0" w:color="auto"/>
          <w:bottom w:val="single" w:sz="4" w:space="1" w:color="auto"/>
          <w:right w:val="single" w:sz="4" w:space="4" w:color="auto"/>
        </w:pBdr>
        <w:tabs>
          <w:tab w:val="left" w:pos="1622"/>
        </w:tabs>
        <w:ind w:leftChars="29" w:left="421" w:hanging="363"/>
        <w:rPr>
          <w:rFonts w:eastAsia="MS Mincho"/>
          <w:lang w:val="en-GB" w:eastAsia="en-GB"/>
        </w:rPr>
      </w:pPr>
      <w:r w:rsidRPr="00C248CC">
        <w:rPr>
          <w:rFonts w:eastAsia="MS Mincho"/>
          <w:lang w:val="en-GB" w:eastAsia="en-GB"/>
        </w:rPr>
        <w:tab/>
        <w:t xml:space="preserve">- An SL-specific maximum LBT failure instance count threshold (e.g. </w:t>
      </w:r>
      <w:proofErr w:type="spellStart"/>
      <w:r w:rsidRPr="00C248CC">
        <w:rPr>
          <w:rFonts w:eastAsia="MS Mincho"/>
          <w:lang w:val="en-GB" w:eastAsia="en-GB"/>
        </w:rPr>
        <w:t>sl</w:t>
      </w:r>
      <w:proofErr w:type="spellEnd"/>
      <w:r w:rsidRPr="00C248CC">
        <w:rPr>
          <w:rFonts w:eastAsia="MS Mincho"/>
          <w:lang w:val="en-GB" w:eastAsia="en-GB"/>
        </w:rPr>
        <w:t>-LBT-</w:t>
      </w:r>
      <w:proofErr w:type="spellStart"/>
      <w:r w:rsidRPr="00C248CC">
        <w:rPr>
          <w:rFonts w:eastAsia="MS Mincho"/>
          <w:lang w:val="en-GB" w:eastAsia="en-GB"/>
        </w:rPr>
        <w:t>FailureInstanceMaxCount</w:t>
      </w:r>
      <w:proofErr w:type="spellEnd"/>
      <w:r w:rsidRPr="00C248CC">
        <w:rPr>
          <w:rFonts w:eastAsia="MS Mincho"/>
          <w:lang w:val="en-GB" w:eastAsia="en-GB"/>
        </w:rPr>
        <w:t>);</w:t>
      </w:r>
    </w:p>
    <w:p w:rsidR="00C248CC" w:rsidRPr="00C248CC" w:rsidRDefault="00C248CC" w:rsidP="00C248CC">
      <w:pPr>
        <w:pBdr>
          <w:top w:val="single" w:sz="4" w:space="1" w:color="auto"/>
          <w:left w:val="single" w:sz="4" w:space="0" w:color="auto"/>
          <w:bottom w:val="single" w:sz="4" w:space="1" w:color="auto"/>
          <w:right w:val="single" w:sz="4" w:space="4" w:color="auto"/>
        </w:pBdr>
        <w:tabs>
          <w:tab w:val="left" w:pos="1622"/>
        </w:tabs>
        <w:ind w:leftChars="29" w:left="421" w:hanging="363"/>
        <w:rPr>
          <w:rFonts w:eastAsia="MS Mincho"/>
          <w:lang w:val="en-GB" w:eastAsia="en-GB"/>
        </w:rPr>
      </w:pPr>
      <w:r w:rsidRPr="00C248CC">
        <w:rPr>
          <w:rFonts w:eastAsia="MS Mincho"/>
          <w:lang w:val="en-GB" w:eastAsia="en-GB"/>
        </w:rPr>
        <w:tab/>
        <w:t xml:space="preserve">- An SL-specific LBT failure detection timer (e.g. </w:t>
      </w:r>
      <w:proofErr w:type="spellStart"/>
      <w:r w:rsidRPr="00C248CC">
        <w:rPr>
          <w:rFonts w:eastAsia="MS Mincho"/>
          <w:lang w:val="en-GB" w:eastAsia="en-GB"/>
        </w:rPr>
        <w:t>sl</w:t>
      </w:r>
      <w:proofErr w:type="spellEnd"/>
      <w:r w:rsidRPr="00C248CC">
        <w:rPr>
          <w:rFonts w:eastAsia="MS Mincho"/>
          <w:lang w:val="en-GB" w:eastAsia="en-GB"/>
        </w:rPr>
        <w:t>-LBT-</w:t>
      </w:r>
      <w:proofErr w:type="spellStart"/>
      <w:r w:rsidRPr="00C248CC">
        <w:rPr>
          <w:rFonts w:eastAsia="MS Mincho"/>
          <w:lang w:val="en-GB" w:eastAsia="en-GB"/>
        </w:rPr>
        <w:t>FailureDetectionTimer</w:t>
      </w:r>
      <w:proofErr w:type="spellEnd"/>
      <w:r w:rsidRPr="00C248CC">
        <w:rPr>
          <w:rFonts w:eastAsia="MS Mincho"/>
          <w:lang w:val="en-GB" w:eastAsia="en-GB"/>
        </w:rPr>
        <w:t>).</w:t>
      </w:r>
    </w:p>
    <w:p w:rsidR="00C248CC" w:rsidRPr="00C248CC" w:rsidRDefault="00C248CC" w:rsidP="00C248CC">
      <w:pPr>
        <w:pBdr>
          <w:top w:val="single" w:sz="4" w:space="1" w:color="auto"/>
          <w:left w:val="single" w:sz="4" w:space="0" w:color="auto"/>
          <w:bottom w:val="single" w:sz="4" w:space="1" w:color="auto"/>
          <w:right w:val="single" w:sz="4" w:space="4" w:color="auto"/>
        </w:pBdr>
        <w:tabs>
          <w:tab w:val="left" w:pos="1622"/>
        </w:tabs>
        <w:ind w:leftChars="29" w:left="421" w:hanging="363"/>
        <w:rPr>
          <w:rFonts w:eastAsia="MS Mincho"/>
          <w:lang w:val="en-GB" w:eastAsia="en-GB"/>
        </w:rPr>
      </w:pPr>
      <w:r w:rsidRPr="00C248CC">
        <w:rPr>
          <w:rFonts w:eastAsia="MS Mincho"/>
          <w:lang w:val="en-GB" w:eastAsia="en-GB"/>
        </w:rPr>
        <w:t>6:</w:t>
      </w:r>
      <w:r w:rsidRPr="00C248CC">
        <w:rPr>
          <w:rFonts w:eastAsia="MS Mincho"/>
          <w:lang w:val="en-GB" w:eastAsia="en-GB"/>
        </w:rPr>
        <w:tab/>
        <w:t xml:space="preserve">Reuse the following MAC </w:t>
      </w:r>
      <w:proofErr w:type="spellStart"/>
      <w:r w:rsidRPr="00C248CC">
        <w:rPr>
          <w:rFonts w:eastAsia="MS Mincho"/>
          <w:lang w:val="en-GB" w:eastAsia="en-GB"/>
        </w:rPr>
        <w:t>behaviors</w:t>
      </w:r>
      <w:proofErr w:type="spellEnd"/>
      <w:r w:rsidRPr="00C248CC">
        <w:rPr>
          <w:rFonts w:eastAsia="MS Mincho"/>
          <w:lang w:val="en-GB" w:eastAsia="en-GB"/>
        </w:rPr>
        <w:t xml:space="preserve"> on TIMER/COUNTER handling in NR-U for SL-specific consistent LBT failure detection procedure in SL-U as the baseline:</w:t>
      </w:r>
    </w:p>
    <w:p w:rsidR="00C248CC" w:rsidRPr="00C248CC" w:rsidRDefault="00C248CC" w:rsidP="00C248CC">
      <w:pPr>
        <w:pBdr>
          <w:top w:val="single" w:sz="4" w:space="1" w:color="auto"/>
          <w:left w:val="single" w:sz="4" w:space="0" w:color="auto"/>
          <w:bottom w:val="single" w:sz="4" w:space="1" w:color="auto"/>
          <w:right w:val="single" w:sz="4" w:space="4" w:color="auto"/>
        </w:pBdr>
        <w:tabs>
          <w:tab w:val="left" w:pos="1622"/>
        </w:tabs>
        <w:ind w:leftChars="29" w:left="421" w:hanging="363"/>
        <w:rPr>
          <w:rFonts w:eastAsia="MS Mincho"/>
          <w:lang w:val="en-GB" w:eastAsia="en-GB"/>
        </w:rPr>
      </w:pPr>
      <w:r w:rsidRPr="00C248CC">
        <w:rPr>
          <w:rFonts w:eastAsia="MS Mincho"/>
          <w:lang w:val="en-GB" w:eastAsia="en-GB"/>
        </w:rPr>
        <w:tab/>
        <w:t>- As in NR-U, if an SL-specific LBT failure indication is received from the lower layer, the SL-specific LBT failure indication counter (e.g. SL_LBT_COUNTER) is incremented by one.</w:t>
      </w:r>
    </w:p>
    <w:p w:rsidR="00C248CC" w:rsidRPr="00C248CC" w:rsidRDefault="00C248CC" w:rsidP="00C248CC">
      <w:pPr>
        <w:pBdr>
          <w:top w:val="single" w:sz="4" w:space="1" w:color="auto"/>
          <w:left w:val="single" w:sz="4" w:space="0" w:color="auto"/>
          <w:bottom w:val="single" w:sz="4" w:space="1" w:color="auto"/>
          <w:right w:val="single" w:sz="4" w:space="4" w:color="auto"/>
        </w:pBdr>
        <w:tabs>
          <w:tab w:val="left" w:pos="1622"/>
        </w:tabs>
        <w:ind w:leftChars="29" w:left="421" w:hanging="363"/>
        <w:rPr>
          <w:rFonts w:eastAsia="MS Mincho"/>
          <w:lang w:val="en-GB" w:eastAsia="en-GB"/>
        </w:rPr>
      </w:pPr>
      <w:r w:rsidRPr="00C248CC">
        <w:rPr>
          <w:rFonts w:eastAsia="MS Mincho"/>
          <w:lang w:val="en-GB" w:eastAsia="en-GB"/>
        </w:rPr>
        <w:tab/>
        <w:t xml:space="preserve">- As in NR-U, if an SL-specific LBT failure indication is received from the lower layer, start or restart the SL-specific LBT failure detection timer (e.g. </w:t>
      </w:r>
      <w:proofErr w:type="spellStart"/>
      <w:r w:rsidRPr="00C248CC">
        <w:rPr>
          <w:rFonts w:eastAsia="MS Mincho"/>
          <w:lang w:val="en-GB" w:eastAsia="en-GB"/>
        </w:rPr>
        <w:t>sl</w:t>
      </w:r>
      <w:proofErr w:type="spellEnd"/>
      <w:r w:rsidRPr="00C248CC">
        <w:rPr>
          <w:rFonts w:eastAsia="MS Mincho"/>
          <w:lang w:val="en-GB" w:eastAsia="en-GB"/>
        </w:rPr>
        <w:t>-LBT-</w:t>
      </w:r>
      <w:proofErr w:type="spellStart"/>
      <w:r w:rsidRPr="00C248CC">
        <w:rPr>
          <w:rFonts w:eastAsia="MS Mincho"/>
          <w:lang w:val="en-GB" w:eastAsia="en-GB"/>
        </w:rPr>
        <w:t>FailureDetectionTimer</w:t>
      </w:r>
      <w:proofErr w:type="spellEnd"/>
      <w:r w:rsidRPr="00C248CC">
        <w:rPr>
          <w:rFonts w:eastAsia="MS Mincho"/>
          <w:lang w:val="en-GB" w:eastAsia="en-GB"/>
        </w:rPr>
        <w:t>)</w:t>
      </w:r>
    </w:p>
    <w:p w:rsidR="00C248CC" w:rsidRPr="00C248CC" w:rsidRDefault="00C248CC" w:rsidP="00C248CC">
      <w:pPr>
        <w:pBdr>
          <w:top w:val="single" w:sz="4" w:space="1" w:color="auto"/>
          <w:left w:val="single" w:sz="4" w:space="0" w:color="auto"/>
          <w:bottom w:val="single" w:sz="4" w:space="1" w:color="auto"/>
          <w:right w:val="single" w:sz="4" w:space="4" w:color="auto"/>
        </w:pBdr>
        <w:tabs>
          <w:tab w:val="left" w:pos="1622"/>
        </w:tabs>
        <w:ind w:leftChars="29" w:left="421" w:hanging="363"/>
        <w:rPr>
          <w:rFonts w:eastAsia="MS Mincho"/>
          <w:lang w:val="en-GB" w:eastAsia="en-GB"/>
        </w:rPr>
      </w:pPr>
      <w:r w:rsidRPr="00C248CC">
        <w:rPr>
          <w:rFonts w:eastAsia="MS Mincho"/>
          <w:lang w:val="en-GB" w:eastAsia="en-GB"/>
        </w:rPr>
        <w:tab/>
        <w:t xml:space="preserve">- As in NR-U, if the SL-specific LBT failure indication counter value is equal to or larger than the SL-specific maximum LBT failure instance count threshold (e.g. </w:t>
      </w:r>
      <w:proofErr w:type="spellStart"/>
      <w:r w:rsidRPr="00C248CC">
        <w:rPr>
          <w:rFonts w:eastAsia="MS Mincho"/>
          <w:lang w:val="en-GB" w:eastAsia="en-GB"/>
        </w:rPr>
        <w:t>sl</w:t>
      </w:r>
      <w:proofErr w:type="spellEnd"/>
      <w:r w:rsidRPr="00C248CC">
        <w:rPr>
          <w:rFonts w:eastAsia="MS Mincho"/>
          <w:lang w:val="en-GB" w:eastAsia="en-GB"/>
        </w:rPr>
        <w:t>-LBT-</w:t>
      </w:r>
      <w:proofErr w:type="spellStart"/>
      <w:r w:rsidRPr="00C248CC">
        <w:rPr>
          <w:rFonts w:eastAsia="MS Mincho"/>
          <w:lang w:val="en-GB" w:eastAsia="en-GB"/>
        </w:rPr>
        <w:t>FailureInstanceMaxCount</w:t>
      </w:r>
      <w:proofErr w:type="spellEnd"/>
      <w:r w:rsidRPr="00C248CC">
        <w:rPr>
          <w:rFonts w:eastAsia="MS Mincho"/>
          <w:lang w:val="en-GB" w:eastAsia="en-GB"/>
        </w:rPr>
        <w:t>), consistent LBT failure is triggered/declared by the MAC entity.</w:t>
      </w:r>
    </w:p>
    <w:p w:rsidR="00C248CC" w:rsidRPr="00C248CC" w:rsidRDefault="00C248CC" w:rsidP="00C248CC">
      <w:pPr>
        <w:pBdr>
          <w:top w:val="single" w:sz="4" w:space="1" w:color="auto"/>
          <w:left w:val="single" w:sz="4" w:space="0" w:color="auto"/>
          <w:bottom w:val="single" w:sz="4" w:space="1" w:color="auto"/>
          <w:right w:val="single" w:sz="4" w:space="4" w:color="auto"/>
        </w:pBdr>
        <w:tabs>
          <w:tab w:val="left" w:pos="1622"/>
        </w:tabs>
        <w:ind w:leftChars="29" w:left="421" w:hanging="363"/>
        <w:rPr>
          <w:rFonts w:eastAsia="MS Mincho"/>
          <w:lang w:val="en-GB" w:eastAsia="en-GB"/>
        </w:rPr>
      </w:pPr>
      <w:r w:rsidRPr="00C248CC">
        <w:rPr>
          <w:rFonts w:eastAsia="MS Mincho"/>
          <w:lang w:val="en-GB" w:eastAsia="en-GB"/>
        </w:rPr>
        <w:tab/>
        <w:t xml:space="preserve">- As in NR-U, if the SL-specific LBT failure detection timer (e.g. </w:t>
      </w:r>
      <w:proofErr w:type="spellStart"/>
      <w:r w:rsidRPr="00C248CC">
        <w:rPr>
          <w:rFonts w:eastAsia="MS Mincho"/>
          <w:lang w:val="en-GB" w:eastAsia="en-GB"/>
        </w:rPr>
        <w:t>sl</w:t>
      </w:r>
      <w:proofErr w:type="spellEnd"/>
      <w:r w:rsidRPr="00C248CC">
        <w:rPr>
          <w:rFonts w:eastAsia="MS Mincho"/>
          <w:lang w:val="en-GB" w:eastAsia="en-GB"/>
        </w:rPr>
        <w:t>-LBT-</w:t>
      </w:r>
      <w:proofErr w:type="spellStart"/>
      <w:r w:rsidRPr="00C248CC">
        <w:rPr>
          <w:rFonts w:eastAsia="MS Mincho"/>
          <w:lang w:val="en-GB" w:eastAsia="en-GB"/>
        </w:rPr>
        <w:t>FailureDetectionTimer</w:t>
      </w:r>
      <w:proofErr w:type="spellEnd"/>
      <w:r w:rsidRPr="00C248CC">
        <w:rPr>
          <w:rFonts w:eastAsia="MS Mincho"/>
          <w:lang w:val="en-GB" w:eastAsia="en-GB"/>
        </w:rPr>
        <w:t>) expires, the SL-specific LBT failure indication counter (e.g. SL_LBT_COUNTER) is reset to 0.</w:t>
      </w:r>
    </w:p>
    <w:p w:rsidR="00C248CC" w:rsidRPr="00C248CC" w:rsidRDefault="00C248CC" w:rsidP="00C248CC">
      <w:pPr>
        <w:pBdr>
          <w:top w:val="single" w:sz="4" w:space="1" w:color="auto"/>
          <w:left w:val="single" w:sz="4" w:space="0" w:color="auto"/>
          <w:bottom w:val="single" w:sz="4" w:space="1" w:color="auto"/>
          <w:right w:val="single" w:sz="4" w:space="4" w:color="auto"/>
        </w:pBdr>
        <w:tabs>
          <w:tab w:val="left" w:pos="1622"/>
        </w:tabs>
        <w:ind w:leftChars="29" w:left="421" w:hanging="363"/>
        <w:rPr>
          <w:rFonts w:eastAsia="MS Mincho"/>
          <w:lang w:val="en-GB" w:eastAsia="en-GB"/>
        </w:rPr>
      </w:pPr>
      <w:r w:rsidRPr="00C248CC">
        <w:rPr>
          <w:rFonts w:eastAsia="MS Mincho"/>
          <w:lang w:val="en-GB" w:eastAsia="en-GB"/>
        </w:rPr>
        <w:tab/>
        <w:t xml:space="preserve">- As in NR-U, if the maximum LBT failure instance count threshold (e.g. </w:t>
      </w:r>
      <w:proofErr w:type="spellStart"/>
      <w:r w:rsidRPr="00C248CC">
        <w:rPr>
          <w:rFonts w:eastAsia="MS Mincho"/>
          <w:lang w:val="en-GB" w:eastAsia="en-GB"/>
        </w:rPr>
        <w:t>sl</w:t>
      </w:r>
      <w:proofErr w:type="spellEnd"/>
      <w:r w:rsidRPr="00C248CC">
        <w:rPr>
          <w:rFonts w:eastAsia="MS Mincho"/>
          <w:lang w:val="en-GB" w:eastAsia="en-GB"/>
        </w:rPr>
        <w:t>-LBT-</w:t>
      </w:r>
      <w:proofErr w:type="spellStart"/>
      <w:r w:rsidRPr="00C248CC">
        <w:rPr>
          <w:rFonts w:eastAsia="MS Mincho"/>
          <w:lang w:val="en-GB" w:eastAsia="en-GB"/>
        </w:rPr>
        <w:t>FailureInstanceMaxCount</w:t>
      </w:r>
      <w:proofErr w:type="spellEnd"/>
      <w:r w:rsidRPr="00C248CC">
        <w:rPr>
          <w:rFonts w:eastAsia="MS Mincho"/>
          <w:lang w:val="en-GB" w:eastAsia="en-GB"/>
        </w:rPr>
        <w:t xml:space="preserve">) or SL-specific LBT failure detection timer (e.g. </w:t>
      </w:r>
      <w:proofErr w:type="spellStart"/>
      <w:r w:rsidRPr="00C248CC">
        <w:rPr>
          <w:rFonts w:eastAsia="MS Mincho"/>
          <w:lang w:val="en-GB" w:eastAsia="en-GB"/>
        </w:rPr>
        <w:t>sl</w:t>
      </w:r>
      <w:proofErr w:type="spellEnd"/>
      <w:r w:rsidRPr="00C248CC">
        <w:rPr>
          <w:rFonts w:eastAsia="MS Mincho"/>
          <w:lang w:val="en-GB" w:eastAsia="en-GB"/>
        </w:rPr>
        <w:t>-LBT-</w:t>
      </w:r>
      <w:proofErr w:type="spellStart"/>
      <w:r w:rsidRPr="00C248CC">
        <w:rPr>
          <w:rFonts w:eastAsia="MS Mincho"/>
          <w:lang w:val="en-GB" w:eastAsia="en-GB"/>
        </w:rPr>
        <w:t>FailureDetectionTimer</w:t>
      </w:r>
      <w:proofErr w:type="spellEnd"/>
      <w:r w:rsidRPr="00C248CC">
        <w:rPr>
          <w:rFonts w:eastAsia="MS Mincho"/>
          <w:lang w:val="en-GB" w:eastAsia="en-GB"/>
        </w:rPr>
        <w:t>) is reconfigured, SL-specific LBT failure indication counter (e.g. SL_LBT_COUNTER) is reset to 0.</w:t>
      </w:r>
    </w:p>
    <w:p w:rsidR="00C248CC" w:rsidRPr="00C248CC" w:rsidRDefault="00C248CC" w:rsidP="00C248CC">
      <w:pPr>
        <w:pBdr>
          <w:top w:val="single" w:sz="4" w:space="1" w:color="auto"/>
          <w:left w:val="single" w:sz="4" w:space="0" w:color="auto"/>
          <w:bottom w:val="single" w:sz="4" w:space="1" w:color="auto"/>
          <w:right w:val="single" w:sz="4" w:space="4" w:color="auto"/>
        </w:pBdr>
        <w:tabs>
          <w:tab w:val="left" w:pos="1622"/>
        </w:tabs>
        <w:ind w:leftChars="29" w:left="421" w:hanging="363"/>
        <w:rPr>
          <w:rFonts w:eastAsia="MS Mincho"/>
          <w:lang w:val="en-GB" w:eastAsia="en-GB"/>
        </w:rPr>
      </w:pPr>
      <w:r w:rsidRPr="00C248CC">
        <w:rPr>
          <w:rFonts w:eastAsia="MS Mincho"/>
          <w:lang w:val="en-GB" w:eastAsia="en-GB"/>
        </w:rPr>
        <w:t>7:</w:t>
      </w:r>
      <w:r w:rsidRPr="00C248CC">
        <w:rPr>
          <w:rFonts w:eastAsia="MS Mincho"/>
          <w:lang w:val="en-GB" w:eastAsia="en-GB"/>
        </w:rPr>
        <w:tab/>
        <w:t xml:space="preserve">Support the mechanism that a mode-1 UE can indicate the SL-specific consistent LBT failure to the </w:t>
      </w:r>
      <w:proofErr w:type="spellStart"/>
      <w:r w:rsidRPr="00C248CC">
        <w:rPr>
          <w:rFonts w:eastAsia="MS Mincho"/>
          <w:lang w:val="en-GB" w:eastAsia="en-GB"/>
        </w:rPr>
        <w:t>gNB</w:t>
      </w:r>
      <w:proofErr w:type="spellEnd"/>
      <w:r w:rsidRPr="00C248CC">
        <w:rPr>
          <w:rFonts w:eastAsia="MS Mincho"/>
          <w:lang w:val="en-GB" w:eastAsia="en-GB"/>
        </w:rPr>
        <w:t xml:space="preserve">. </w:t>
      </w:r>
      <w:proofErr w:type="gramStart"/>
      <w:r w:rsidRPr="00C248CC">
        <w:rPr>
          <w:rFonts w:eastAsia="MS Mincho"/>
          <w:lang w:val="en-GB" w:eastAsia="en-GB"/>
        </w:rPr>
        <w:t>FFS on a mode-2 UE in RRC_CONNECTED.</w:t>
      </w:r>
      <w:proofErr w:type="gramEnd"/>
    </w:p>
    <w:p w:rsidR="0042463C" w:rsidRDefault="006B777D" w:rsidP="00482932">
      <w:pPr>
        <w:pStyle w:val="a0"/>
        <w:spacing w:beforeLines="50" w:before="120"/>
        <w:rPr>
          <w:rFonts w:eastAsiaTheme="minorEastAsia"/>
          <w:lang w:eastAsia="zh-CN"/>
        </w:rPr>
      </w:pPr>
      <w:r>
        <w:rPr>
          <w:rFonts w:eastAsiaTheme="minorEastAsia" w:hint="eastAsia"/>
          <w:lang w:eastAsia="zh-CN"/>
        </w:rPr>
        <w:t>In this contribution, we will further discuss the remaining issues in detailed.</w:t>
      </w:r>
    </w:p>
    <w:bookmarkEnd w:id="4"/>
    <w:bookmarkEnd w:id="5"/>
    <w:p w:rsidR="00DF25A9" w:rsidRDefault="00E3725B" w:rsidP="006B777D">
      <w:pPr>
        <w:pStyle w:val="1"/>
        <w:keepNext w:val="0"/>
        <w:widowControl w:val="0"/>
        <w:jc w:val="both"/>
      </w:pPr>
      <w:r w:rsidRPr="00AA54B6">
        <w:rPr>
          <w:rFonts w:hint="eastAsia"/>
        </w:rPr>
        <w:t>Discussion</w:t>
      </w:r>
    </w:p>
    <w:p w:rsidR="00623AF5" w:rsidRDefault="00623AF5" w:rsidP="006B777D">
      <w:pPr>
        <w:pStyle w:val="20"/>
        <w:widowControl w:val="0"/>
        <w:ind w:left="568" w:hangingChars="283" w:hanging="568"/>
        <w:rPr>
          <w:rFonts w:eastAsiaTheme="minorEastAsia"/>
        </w:rPr>
      </w:pPr>
      <w:r>
        <w:rPr>
          <w:rFonts w:eastAsiaTheme="minorEastAsia" w:hint="eastAsia"/>
        </w:rPr>
        <w:t>Whether SL-specific consistent LBT failure detection is corresponding to cast type/DST/unicast link</w:t>
      </w:r>
      <w:r w:rsidR="00715DCF">
        <w:rPr>
          <w:rFonts w:eastAsiaTheme="minorEastAsia" w:hint="eastAsia"/>
        </w:rPr>
        <w:t>?</w:t>
      </w:r>
    </w:p>
    <w:p w:rsidR="00623AF5" w:rsidRDefault="00623AF5" w:rsidP="006B777D">
      <w:pPr>
        <w:pStyle w:val="a0"/>
        <w:keepNext/>
        <w:widowControl w:val="0"/>
        <w:rPr>
          <w:rFonts w:eastAsiaTheme="minorEastAsia"/>
          <w:lang w:eastAsia="zh-CN"/>
        </w:rPr>
      </w:pPr>
      <w:r>
        <w:rPr>
          <w:rFonts w:eastAsiaTheme="minorEastAsia" w:hint="eastAsia"/>
          <w:lang w:eastAsia="zh-CN"/>
        </w:rPr>
        <w:t>In</w:t>
      </w:r>
      <w:r w:rsidR="00E8323A">
        <w:rPr>
          <w:rFonts w:eastAsiaTheme="minorEastAsia" w:hint="eastAsia"/>
          <w:lang w:eastAsia="zh-CN"/>
        </w:rPr>
        <w:t xml:space="preserve"> </w:t>
      </w:r>
      <w:r w:rsidR="00E8323A">
        <w:rPr>
          <w:rFonts w:eastAsiaTheme="minorEastAsia"/>
          <w:lang w:eastAsia="zh-CN"/>
        </w:rPr>
        <w:fldChar w:fldCharType="begin"/>
      </w:r>
      <w:r w:rsidR="00E8323A">
        <w:rPr>
          <w:rFonts w:eastAsiaTheme="minorEastAsia"/>
          <w:lang w:eastAsia="zh-CN"/>
        </w:rPr>
        <w:instrText xml:space="preserve"> </w:instrText>
      </w:r>
      <w:r w:rsidR="00E8323A">
        <w:rPr>
          <w:rFonts w:eastAsiaTheme="minorEastAsia" w:hint="eastAsia"/>
          <w:lang w:eastAsia="zh-CN"/>
        </w:rPr>
        <w:instrText>REF _Ref117670935 \n \h</w:instrText>
      </w:r>
      <w:r w:rsidR="00E8323A">
        <w:rPr>
          <w:rFonts w:eastAsiaTheme="minorEastAsia"/>
          <w:lang w:eastAsia="zh-CN"/>
        </w:rPr>
        <w:instrText xml:space="preserve"> </w:instrText>
      </w:r>
      <w:r w:rsidR="00E8323A">
        <w:rPr>
          <w:rFonts w:eastAsiaTheme="minorEastAsia"/>
          <w:lang w:eastAsia="zh-CN"/>
        </w:rPr>
      </w:r>
      <w:r w:rsidR="00E8323A">
        <w:rPr>
          <w:rFonts w:eastAsiaTheme="minorEastAsia"/>
          <w:lang w:eastAsia="zh-CN"/>
        </w:rPr>
        <w:fldChar w:fldCharType="separate"/>
      </w:r>
      <w:r w:rsidR="00E8323A">
        <w:rPr>
          <w:rFonts w:eastAsiaTheme="minorEastAsia"/>
          <w:lang w:eastAsia="zh-CN"/>
        </w:rPr>
        <w:t>[1]</w:t>
      </w:r>
      <w:r w:rsidR="00E8323A">
        <w:rPr>
          <w:rFonts w:eastAsiaTheme="minorEastAsia"/>
          <w:lang w:eastAsia="zh-CN"/>
        </w:rPr>
        <w:fldChar w:fldCharType="end"/>
      </w:r>
      <w:r w:rsidR="00E8323A">
        <w:rPr>
          <w:rFonts w:eastAsiaTheme="minorEastAsia" w:hint="eastAsia"/>
          <w:lang w:eastAsia="zh-CN"/>
        </w:rPr>
        <w:t xml:space="preserve">, whether </w:t>
      </w:r>
      <w:r w:rsidR="00E8323A" w:rsidRPr="00C248CC">
        <w:rPr>
          <w:lang w:val="en-GB" w:eastAsia="en-GB"/>
        </w:rPr>
        <w:t>SL-specific consistent LBT failure</w:t>
      </w:r>
      <w:r w:rsidR="00E8323A">
        <w:rPr>
          <w:rFonts w:eastAsiaTheme="minorEastAsia" w:hint="eastAsia"/>
          <w:lang w:val="en-GB" w:eastAsia="zh-CN"/>
        </w:rPr>
        <w:t xml:space="preserve"> detection is corresponding to cast type/DST/unicast link was initially discussed, but no conclusion was reached. In our understanding,</w:t>
      </w:r>
      <w:r>
        <w:rPr>
          <w:rFonts w:eastAsiaTheme="minorEastAsia" w:hint="eastAsia"/>
          <w:lang w:eastAsia="zh-CN"/>
        </w:rPr>
        <w:t xml:space="preserve"> the </w:t>
      </w:r>
      <w:r w:rsidR="00E8323A">
        <w:rPr>
          <w:rFonts w:eastAsiaTheme="minorEastAsia" w:hint="eastAsia"/>
          <w:lang w:eastAsia="zh-CN"/>
        </w:rPr>
        <w:t xml:space="preserve">LBT is </w:t>
      </w:r>
      <w:r w:rsidR="00E8323A">
        <w:rPr>
          <w:rFonts w:eastAsiaTheme="minorEastAsia" w:hint="eastAsia"/>
          <w:lang w:eastAsia="zh-CN"/>
        </w:rPr>
        <w:lastRenderedPageBreak/>
        <w:t xml:space="preserve">performed per radio resource, it is only </w:t>
      </w:r>
      <w:proofErr w:type="spellStart"/>
      <w:r w:rsidR="00E8323A">
        <w:rPr>
          <w:rFonts w:eastAsiaTheme="minorEastAsia" w:hint="eastAsia"/>
          <w:lang w:eastAsia="zh-CN"/>
        </w:rPr>
        <w:t>Tx</w:t>
      </w:r>
      <w:proofErr w:type="spellEnd"/>
      <w:r w:rsidR="00E8323A">
        <w:rPr>
          <w:rFonts w:eastAsiaTheme="minorEastAsia" w:hint="eastAsia"/>
          <w:lang w:eastAsia="zh-CN"/>
        </w:rPr>
        <w:t xml:space="preserve"> UE behavior, not related to cast type/DST/unicast link.</w:t>
      </w:r>
    </w:p>
    <w:p w:rsidR="00E8323A" w:rsidRDefault="00E8323A" w:rsidP="00E8323A">
      <w:pPr>
        <w:spacing w:before="180" w:after="180" w:line="288" w:lineRule="auto"/>
        <w:rPr>
          <w:rFonts w:eastAsia="等线"/>
          <w:b/>
          <w:lang w:eastAsia="zh-CN"/>
        </w:rPr>
      </w:pPr>
      <w:bookmarkStart w:id="6" w:name="_Ref117867184"/>
      <w:r w:rsidRPr="0024187A">
        <w:rPr>
          <w:b/>
          <w:lang w:eastAsia="zh-CN"/>
        </w:rPr>
        <w:t xml:space="preserve">Proposal </w:t>
      </w:r>
      <w:r w:rsidRPr="0024187A">
        <w:rPr>
          <w:b/>
          <w:lang w:eastAsia="zh-CN"/>
        </w:rPr>
        <w:fldChar w:fldCharType="begin"/>
      </w:r>
      <w:r w:rsidRPr="0024187A">
        <w:rPr>
          <w:b/>
          <w:lang w:eastAsia="zh-CN"/>
        </w:rPr>
        <w:instrText xml:space="preserve"> SEQ Proposal \* ARABIC </w:instrText>
      </w:r>
      <w:r w:rsidRPr="0024187A">
        <w:rPr>
          <w:b/>
          <w:lang w:eastAsia="zh-CN"/>
        </w:rPr>
        <w:fldChar w:fldCharType="separate"/>
      </w:r>
      <w:r>
        <w:rPr>
          <w:b/>
          <w:noProof/>
          <w:lang w:eastAsia="zh-CN"/>
        </w:rPr>
        <w:t>1</w:t>
      </w:r>
      <w:r w:rsidRPr="0024187A">
        <w:rPr>
          <w:b/>
          <w:lang w:eastAsia="zh-CN"/>
        </w:rPr>
        <w:fldChar w:fldCharType="end"/>
      </w:r>
      <w:r>
        <w:rPr>
          <w:rFonts w:hint="eastAsia"/>
          <w:b/>
          <w:lang w:eastAsia="zh-CN"/>
        </w:rPr>
        <w:t xml:space="preserve">: </w:t>
      </w:r>
      <w:r>
        <w:rPr>
          <w:rFonts w:eastAsia="等线"/>
          <w:b/>
          <w:lang w:eastAsia="zh-CN"/>
        </w:rPr>
        <w:t>SL-specific consistent LBT failure detection</w:t>
      </w:r>
      <w:r>
        <w:rPr>
          <w:rFonts w:eastAsia="等线" w:hint="eastAsia"/>
          <w:b/>
          <w:lang w:eastAsia="zh-CN"/>
        </w:rPr>
        <w:t xml:space="preserve"> is not relevant to cast type/DST/unicast link.</w:t>
      </w:r>
      <w:bookmarkEnd w:id="6"/>
      <w:r>
        <w:rPr>
          <w:rFonts w:eastAsia="等线"/>
          <w:b/>
          <w:lang w:eastAsia="zh-CN"/>
        </w:rPr>
        <w:t xml:space="preserve"> </w:t>
      </w:r>
    </w:p>
    <w:p w:rsidR="0055576E" w:rsidRDefault="009477CE" w:rsidP="003333EA">
      <w:pPr>
        <w:pStyle w:val="20"/>
        <w:ind w:left="568" w:hangingChars="283" w:hanging="568"/>
        <w:rPr>
          <w:rFonts w:eastAsiaTheme="minorEastAsia"/>
        </w:rPr>
      </w:pPr>
      <w:r>
        <w:rPr>
          <w:rFonts w:eastAsiaTheme="minorEastAsia" w:hint="eastAsia"/>
          <w:lang w:val="en-GB"/>
        </w:rPr>
        <w:t xml:space="preserve">How to handle the </w:t>
      </w:r>
      <w:r w:rsidR="006D55E6" w:rsidRPr="00C248CC">
        <w:rPr>
          <w:lang w:val="en-GB" w:eastAsia="en-GB"/>
        </w:rPr>
        <w:t>SL-specific consistent LBT failure</w:t>
      </w:r>
      <w:r>
        <w:rPr>
          <w:rFonts w:eastAsiaTheme="minorEastAsia" w:hint="eastAsia"/>
          <w:lang w:val="en-GB"/>
        </w:rPr>
        <w:t xml:space="preserve"> for mode-2 UE?</w:t>
      </w:r>
      <w:r w:rsidR="006D55E6">
        <w:rPr>
          <w:rFonts w:eastAsiaTheme="minorEastAsia" w:hint="eastAsia"/>
        </w:rPr>
        <w:t xml:space="preserve"> </w:t>
      </w:r>
    </w:p>
    <w:p w:rsidR="00837030" w:rsidRDefault="00837030" w:rsidP="0055576E">
      <w:pPr>
        <w:pStyle w:val="a0"/>
        <w:rPr>
          <w:rFonts w:eastAsiaTheme="minorEastAsia"/>
          <w:lang w:val="en-GB" w:eastAsia="zh-CN"/>
        </w:rPr>
      </w:pPr>
      <w:r>
        <w:rPr>
          <w:rFonts w:eastAsiaTheme="minorEastAsia" w:hint="eastAsia"/>
          <w:lang w:eastAsia="zh-CN"/>
        </w:rPr>
        <w:t xml:space="preserve">In the last RAN2 meeting, </w:t>
      </w:r>
      <w:r w:rsidR="009477CE">
        <w:rPr>
          <w:rFonts w:eastAsiaTheme="minorEastAsia" w:hint="eastAsia"/>
          <w:lang w:eastAsia="zh-CN"/>
        </w:rPr>
        <w:t xml:space="preserve">for mode-2 UE, if </w:t>
      </w:r>
      <w:r w:rsidR="009477CE" w:rsidRPr="00C248CC">
        <w:rPr>
          <w:lang w:val="en-GB" w:eastAsia="en-GB"/>
        </w:rPr>
        <w:t>SL-specific consistent LBT failure</w:t>
      </w:r>
      <w:r w:rsidR="009477CE">
        <w:rPr>
          <w:rFonts w:eastAsiaTheme="minorEastAsia" w:hint="eastAsia"/>
          <w:lang w:val="en-GB" w:eastAsia="zh-CN"/>
        </w:rPr>
        <w:t xml:space="preserve"> happens, there are two issues needs further discussed:</w:t>
      </w:r>
    </w:p>
    <w:p w:rsidR="009477CE" w:rsidRDefault="009477CE" w:rsidP="009477CE">
      <w:pPr>
        <w:pStyle w:val="a0"/>
        <w:numPr>
          <w:ilvl w:val="0"/>
          <w:numId w:val="22"/>
        </w:numPr>
        <w:rPr>
          <w:rFonts w:eastAsiaTheme="minorEastAsia"/>
          <w:lang w:eastAsia="zh-CN"/>
        </w:rPr>
      </w:pPr>
      <w:r>
        <w:rPr>
          <w:rFonts w:eastAsiaTheme="minorEastAsia" w:hint="eastAsia"/>
          <w:lang w:val="en-GB" w:eastAsia="zh-CN"/>
        </w:rPr>
        <w:t xml:space="preserve">Issue </w:t>
      </w:r>
      <w:r w:rsidR="00460A76">
        <w:rPr>
          <w:rFonts w:eastAsiaTheme="minorEastAsia" w:hint="eastAsia"/>
          <w:lang w:val="en-GB" w:eastAsia="zh-CN"/>
        </w:rPr>
        <w:t>a</w:t>
      </w:r>
      <w:r>
        <w:rPr>
          <w:rFonts w:eastAsiaTheme="minorEastAsia" w:hint="eastAsia"/>
          <w:lang w:val="en-GB" w:eastAsia="zh-CN"/>
        </w:rPr>
        <w:t xml:space="preserve">): </w:t>
      </w:r>
      <w:r>
        <w:rPr>
          <w:rFonts w:eastAsiaTheme="minorEastAsia" w:hint="eastAsia"/>
          <w:lang w:eastAsia="zh-CN"/>
        </w:rPr>
        <w:t>W</w:t>
      </w:r>
      <w:r w:rsidRPr="00187A87">
        <w:t>hether an autonomous SL-specific consistent LBT failure recovery mechanism is</w:t>
      </w:r>
      <w:r>
        <w:t xml:space="preserve"> needed for a mode-2 UE in SL-U</w:t>
      </w:r>
      <w:r>
        <w:rPr>
          <w:rFonts w:eastAsiaTheme="minorEastAsia" w:hint="eastAsia"/>
          <w:lang w:eastAsia="zh-CN"/>
        </w:rPr>
        <w:t>?</w:t>
      </w:r>
    </w:p>
    <w:p w:rsidR="00460A76" w:rsidRPr="009477CE" w:rsidRDefault="00460A76" w:rsidP="00460A76">
      <w:pPr>
        <w:pStyle w:val="a0"/>
        <w:numPr>
          <w:ilvl w:val="0"/>
          <w:numId w:val="22"/>
        </w:numPr>
        <w:rPr>
          <w:rFonts w:eastAsiaTheme="minorEastAsia"/>
          <w:lang w:eastAsia="zh-CN"/>
        </w:rPr>
      </w:pPr>
      <w:r>
        <w:rPr>
          <w:rFonts w:eastAsiaTheme="minorEastAsia" w:hint="eastAsia"/>
          <w:lang w:eastAsia="zh-CN"/>
        </w:rPr>
        <w:t xml:space="preserve">Issue b): Whether mode-2 UE in RRC_CONNECTED can indicate </w:t>
      </w:r>
      <w:r w:rsidRPr="00C248CC">
        <w:rPr>
          <w:lang w:val="en-GB" w:eastAsia="en-GB"/>
        </w:rPr>
        <w:t>SL-specific consistent LBT failure</w:t>
      </w:r>
      <w:r>
        <w:rPr>
          <w:rFonts w:eastAsiaTheme="minorEastAsia" w:hint="eastAsia"/>
          <w:lang w:val="en-GB" w:eastAsia="zh-CN"/>
        </w:rPr>
        <w:t xml:space="preserve"> to </w:t>
      </w:r>
      <w:proofErr w:type="spellStart"/>
      <w:r>
        <w:rPr>
          <w:rFonts w:eastAsiaTheme="minorEastAsia" w:hint="eastAsia"/>
          <w:lang w:val="en-GB" w:eastAsia="zh-CN"/>
        </w:rPr>
        <w:t>gNB</w:t>
      </w:r>
      <w:proofErr w:type="spellEnd"/>
      <w:r>
        <w:rPr>
          <w:rFonts w:eastAsiaTheme="minorEastAsia" w:hint="eastAsia"/>
          <w:lang w:val="en-GB" w:eastAsia="zh-CN"/>
        </w:rPr>
        <w:t>?</w:t>
      </w:r>
    </w:p>
    <w:p w:rsidR="007A24FC" w:rsidRDefault="00460A76" w:rsidP="00460A76">
      <w:pPr>
        <w:pStyle w:val="a0"/>
        <w:rPr>
          <w:rFonts w:eastAsiaTheme="minorEastAsia"/>
          <w:lang w:eastAsia="zh-CN"/>
        </w:rPr>
      </w:pPr>
      <w:r>
        <w:rPr>
          <w:rFonts w:eastAsiaTheme="minorEastAsia" w:hint="eastAsia"/>
          <w:lang w:eastAsia="zh-CN"/>
        </w:rPr>
        <w:t>Regarding to issue a), whether autonomous SL-specific consistent LBT failure recovery</w:t>
      </w:r>
      <w:r w:rsidR="006A6D09">
        <w:rPr>
          <w:rFonts w:eastAsiaTheme="minorEastAsia" w:hint="eastAsia"/>
          <w:lang w:eastAsia="zh-CN"/>
        </w:rPr>
        <w:t xml:space="preserve"> is needed</w:t>
      </w:r>
      <w:r>
        <w:rPr>
          <w:rFonts w:eastAsiaTheme="minorEastAsia" w:hint="eastAsia"/>
          <w:lang w:eastAsia="zh-CN"/>
        </w:rPr>
        <w:t xml:space="preserve"> also depends on the resource granularity for SL LBT. If the granularity is per SL BWP/SL carrier, considering there is only one SL BWP/SL carrier configured for UE, </w:t>
      </w:r>
      <w:r>
        <w:rPr>
          <w:rFonts w:eastAsiaTheme="minorEastAsia"/>
          <w:lang w:eastAsia="zh-CN"/>
        </w:rPr>
        <w:t>autonomous</w:t>
      </w:r>
      <w:r>
        <w:rPr>
          <w:rFonts w:eastAsiaTheme="minorEastAsia" w:hint="eastAsia"/>
          <w:lang w:eastAsia="zh-CN"/>
        </w:rPr>
        <w:t xml:space="preserve"> recovery is unnecessary. However, if finer </w:t>
      </w:r>
      <w:r>
        <w:rPr>
          <w:rFonts w:eastAsiaTheme="minorEastAsia"/>
          <w:lang w:eastAsia="zh-CN"/>
        </w:rPr>
        <w:t>granularity</w:t>
      </w:r>
      <w:r>
        <w:rPr>
          <w:rFonts w:eastAsiaTheme="minorEastAsia" w:hint="eastAsia"/>
          <w:lang w:eastAsia="zh-CN"/>
        </w:rPr>
        <w:t xml:space="preserve"> is used, e.g., per resource pool</w:t>
      </w:r>
      <w:r w:rsidR="007A24FC">
        <w:rPr>
          <w:rFonts w:eastAsiaTheme="minorEastAsia" w:hint="eastAsia"/>
          <w:lang w:eastAsia="zh-CN"/>
        </w:rPr>
        <w:t xml:space="preserve"> or</w:t>
      </w:r>
      <w:r>
        <w:rPr>
          <w:rFonts w:eastAsiaTheme="minorEastAsia" w:hint="eastAsia"/>
          <w:lang w:eastAsia="zh-CN"/>
        </w:rPr>
        <w:t xml:space="preserve"> per RB set,</w:t>
      </w:r>
      <w:r w:rsidR="007A24FC">
        <w:rPr>
          <w:rFonts w:eastAsiaTheme="minorEastAsia" w:hint="eastAsia"/>
          <w:lang w:eastAsia="zh-CN"/>
        </w:rPr>
        <w:t xml:space="preserve"> it is possible </w:t>
      </w:r>
      <w:r w:rsidR="006A6D09">
        <w:rPr>
          <w:rFonts w:eastAsiaTheme="minorEastAsia" w:hint="eastAsia"/>
          <w:lang w:eastAsia="zh-CN"/>
        </w:rPr>
        <w:t>to introduce</w:t>
      </w:r>
      <w:r w:rsidR="007A24FC">
        <w:rPr>
          <w:rFonts w:eastAsiaTheme="minorEastAsia" w:hint="eastAsia"/>
          <w:lang w:eastAsia="zh-CN"/>
        </w:rPr>
        <w:t xml:space="preserve"> autonomous recovery.</w:t>
      </w:r>
    </w:p>
    <w:p w:rsidR="007A24FC" w:rsidRDefault="007A24FC" w:rsidP="00AD6F34">
      <w:pPr>
        <w:pStyle w:val="a0"/>
        <w:spacing w:beforeLines="50" w:before="120" w:after="240"/>
        <w:rPr>
          <w:b/>
          <w:lang w:eastAsia="zh-CN"/>
        </w:rPr>
      </w:pPr>
      <w:bookmarkStart w:id="7" w:name="_Ref117867188"/>
      <w:r w:rsidRPr="0024187A">
        <w:rPr>
          <w:b/>
          <w:lang w:eastAsia="zh-CN"/>
        </w:rPr>
        <w:t xml:space="preserve">Proposal </w:t>
      </w:r>
      <w:r w:rsidRPr="0024187A">
        <w:rPr>
          <w:b/>
          <w:lang w:eastAsia="zh-CN"/>
        </w:rPr>
        <w:fldChar w:fldCharType="begin"/>
      </w:r>
      <w:r w:rsidRPr="0024187A">
        <w:rPr>
          <w:b/>
          <w:lang w:eastAsia="zh-CN"/>
        </w:rPr>
        <w:instrText xml:space="preserve"> SEQ Proposal \* ARABIC </w:instrText>
      </w:r>
      <w:r w:rsidRPr="0024187A">
        <w:rPr>
          <w:b/>
          <w:lang w:eastAsia="zh-CN"/>
        </w:rPr>
        <w:fldChar w:fldCharType="separate"/>
      </w:r>
      <w:r w:rsidR="000C67FD">
        <w:rPr>
          <w:b/>
          <w:lang w:eastAsia="zh-CN"/>
        </w:rPr>
        <w:t>2</w:t>
      </w:r>
      <w:r w:rsidRPr="0024187A">
        <w:rPr>
          <w:b/>
          <w:lang w:eastAsia="zh-CN"/>
        </w:rPr>
        <w:fldChar w:fldCharType="end"/>
      </w:r>
      <w:r>
        <w:rPr>
          <w:rFonts w:hint="eastAsia"/>
          <w:b/>
          <w:lang w:eastAsia="zh-CN"/>
        </w:rPr>
        <w:t xml:space="preserve">: </w:t>
      </w:r>
      <w:r w:rsidR="00AC2E10">
        <w:rPr>
          <w:rFonts w:hint="eastAsia"/>
          <w:b/>
          <w:lang w:eastAsia="zh-CN"/>
        </w:rPr>
        <w:t xml:space="preserve">For mode-2 </w:t>
      </w:r>
      <w:r w:rsidR="00AC2E10">
        <w:rPr>
          <w:rFonts w:eastAsiaTheme="minorEastAsia" w:hint="eastAsia"/>
          <w:b/>
          <w:lang w:eastAsia="zh-CN"/>
        </w:rPr>
        <w:t xml:space="preserve">UE </w:t>
      </w:r>
      <w:r w:rsidR="00AC2E10">
        <w:rPr>
          <w:rFonts w:hint="eastAsia"/>
          <w:b/>
          <w:lang w:eastAsia="zh-CN"/>
        </w:rPr>
        <w:t xml:space="preserve">in RRC_CONNECTED, </w:t>
      </w:r>
      <w:r w:rsidR="00AC2E10">
        <w:rPr>
          <w:rFonts w:eastAsiaTheme="minorEastAsia" w:hint="eastAsia"/>
          <w:b/>
          <w:lang w:eastAsia="zh-CN"/>
        </w:rPr>
        <w:t>i</w:t>
      </w:r>
      <w:r>
        <w:rPr>
          <w:rFonts w:hint="eastAsia"/>
          <w:b/>
          <w:lang w:eastAsia="zh-CN"/>
        </w:rPr>
        <w:t xml:space="preserve">f the resource </w:t>
      </w:r>
      <w:r>
        <w:rPr>
          <w:b/>
          <w:lang w:eastAsia="zh-CN"/>
        </w:rPr>
        <w:t>granularity</w:t>
      </w:r>
      <w:r>
        <w:rPr>
          <w:rFonts w:hint="eastAsia"/>
          <w:b/>
          <w:lang w:eastAsia="zh-CN"/>
        </w:rPr>
        <w:t xml:space="preserve"> </w:t>
      </w:r>
      <w:r w:rsidR="00E7020B">
        <w:rPr>
          <w:rFonts w:hint="eastAsia"/>
          <w:b/>
          <w:lang w:eastAsia="zh-CN"/>
        </w:rPr>
        <w:t>of</w:t>
      </w:r>
      <w:r w:rsidR="00DA6311">
        <w:rPr>
          <w:rFonts w:eastAsiaTheme="minorEastAsia" w:hint="eastAsia"/>
          <w:b/>
          <w:lang w:eastAsia="zh-CN"/>
        </w:rPr>
        <w:t xml:space="preserve"> SL</w:t>
      </w:r>
      <w:r>
        <w:rPr>
          <w:rFonts w:hint="eastAsia"/>
          <w:b/>
          <w:lang w:eastAsia="zh-CN"/>
        </w:rPr>
        <w:t xml:space="preserve"> LBT is SL BWP/SL carrier, UE autonomous </w:t>
      </w:r>
      <w:r w:rsidRPr="007A24FC">
        <w:rPr>
          <w:b/>
          <w:lang w:eastAsia="zh-CN"/>
        </w:rPr>
        <w:t>SL-specific consistent LBT failure recovery</w:t>
      </w:r>
      <w:r>
        <w:rPr>
          <w:rFonts w:hint="eastAsia"/>
          <w:b/>
          <w:lang w:eastAsia="zh-CN"/>
        </w:rPr>
        <w:t xml:space="preserve"> is unnecessary; otherwise, UE autonomous </w:t>
      </w:r>
      <w:r w:rsidRPr="007A24FC">
        <w:rPr>
          <w:b/>
          <w:lang w:eastAsia="zh-CN"/>
        </w:rPr>
        <w:t>SL-specific LBT failure recovery</w:t>
      </w:r>
      <w:r>
        <w:rPr>
          <w:rFonts w:hint="eastAsia"/>
          <w:b/>
          <w:lang w:eastAsia="zh-CN"/>
        </w:rPr>
        <w:t xml:space="preserve"> </w:t>
      </w:r>
      <w:r w:rsidR="00495F0B">
        <w:rPr>
          <w:rFonts w:hint="eastAsia"/>
          <w:b/>
          <w:lang w:eastAsia="zh-CN"/>
        </w:rPr>
        <w:t>can be supported</w:t>
      </w:r>
      <w:r>
        <w:rPr>
          <w:rFonts w:hint="eastAsia"/>
          <w:b/>
          <w:lang w:eastAsia="zh-CN"/>
        </w:rPr>
        <w:t>.</w:t>
      </w:r>
      <w:bookmarkEnd w:id="7"/>
    </w:p>
    <w:p w:rsidR="000C67FD" w:rsidRDefault="009477CE" w:rsidP="000C67FD">
      <w:pPr>
        <w:pStyle w:val="a0"/>
        <w:rPr>
          <w:rFonts w:eastAsiaTheme="minorEastAsia"/>
          <w:lang w:eastAsia="zh-CN"/>
        </w:rPr>
      </w:pPr>
      <w:r>
        <w:rPr>
          <w:rFonts w:eastAsiaTheme="minorEastAsia" w:hint="eastAsia"/>
          <w:lang w:eastAsia="zh-CN"/>
        </w:rPr>
        <w:t xml:space="preserve">Regarding to issue </w:t>
      </w:r>
      <w:r w:rsidR="000C67FD">
        <w:rPr>
          <w:rFonts w:eastAsiaTheme="minorEastAsia" w:hint="eastAsia"/>
          <w:lang w:eastAsia="zh-CN"/>
        </w:rPr>
        <w:t>b</w:t>
      </w:r>
      <w:r>
        <w:rPr>
          <w:rFonts w:eastAsiaTheme="minorEastAsia" w:hint="eastAsia"/>
          <w:lang w:eastAsia="zh-CN"/>
        </w:rPr>
        <w:t xml:space="preserve">), </w:t>
      </w:r>
      <w:r w:rsidR="000C67FD">
        <w:rPr>
          <w:rFonts w:eastAsiaTheme="minorEastAsia" w:hint="eastAsia"/>
          <w:lang w:eastAsia="zh-CN"/>
        </w:rPr>
        <w:t xml:space="preserve">similar as the analysis in issue a), </w:t>
      </w:r>
      <w:r w:rsidR="000B5B55">
        <w:rPr>
          <w:rFonts w:eastAsiaTheme="minorEastAsia" w:hint="eastAsia"/>
          <w:lang w:eastAsia="zh-CN"/>
        </w:rPr>
        <w:t xml:space="preserve">whether mode -2 UE should report the SL-specific consistent LBT failure indication to </w:t>
      </w:r>
      <w:proofErr w:type="spellStart"/>
      <w:r w:rsidR="000B5B55">
        <w:rPr>
          <w:rFonts w:eastAsiaTheme="minorEastAsia" w:hint="eastAsia"/>
          <w:lang w:eastAsia="zh-CN"/>
        </w:rPr>
        <w:t>gNB</w:t>
      </w:r>
      <w:proofErr w:type="spellEnd"/>
      <w:r w:rsidR="000B5B55">
        <w:rPr>
          <w:rFonts w:eastAsiaTheme="minorEastAsia" w:hint="eastAsia"/>
          <w:lang w:eastAsia="zh-CN"/>
        </w:rPr>
        <w:t xml:space="preserve"> </w:t>
      </w:r>
      <w:r w:rsidR="000C67FD">
        <w:rPr>
          <w:rFonts w:eastAsiaTheme="minorEastAsia" w:hint="eastAsia"/>
          <w:lang w:eastAsia="zh-CN"/>
        </w:rPr>
        <w:t xml:space="preserve">also </w:t>
      </w:r>
      <w:r w:rsidR="000B5B55">
        <w:rPr>
          <w:rFonts w:eastAsiaTheme="minorEastAsia" w:hint="eastAsia"/>
          <w:lang w:eastAsia="zh-CN"/>
        </w:rPr>
        <w:t>depends on the resource granularity for detecting the SL LBT failure</w:t>
      </w:r>
      <w:r>
        <w:rPr>
          <w:rFonts w:eastAsiaTheme="minorEastAsia" w:hint="eastAsia"/>
          <w:lang w:eastAsia="zh-CN"/>
        </w:rPr>
        <w:t xml:space="preserve">. </w:t>
      </w:r>
      <w:r w:rsidR="000C67FD">
        <w:rPr>
          <w:rFonts w:eastAsiaTheme="minorEastAsia" w:hint="eastAsia"/>
          <w:lang w:eastAsia="zh-CN"/>
        </w:rPr>
        <w:t>If the granularity is per SL BWP/SL carrier, considering there is only one SL BWP/SL carrier configured for the UE,</w:t>
      </w:r>
      <w:r w:rsidR="00431C43">
        <w:rPr>
          <w:rFonts w:eastAsiaTheme="minorEastAsia" w:hint="eastAsia"/>
          <w:lang w:eastAsia="zh-CN"/>
        </w:rPr>
        <w:t xml:space="preserve"> once consistent LBT failure on the SL BWP/SL carrier,</w:t>
      </w:r>
      <w:r w:rsidR="000C67FD">
        <w:rPr>
          <w:rFonts w:eastAsiaTheme="minorEastAsia" w:hint="eastAsia"/>
          <w:lang w:eastAsia="zh-CN"/>
        </w:rPr>
        <w:t xml:space="preserve"> UE should report SL RLF to </w:t>
      </w:r>
      <w:proofErr w:type="spellStart"/>
      <w:r w:rsidR="000C67FD">
        <w:rPr>
          <w:rFonts w:eastAsiaTheme="minorEastAsia" w:hint="eastAsia"/>
          <w:lang w:eastAsia="zh-CN"/>
        </w:rPr>
        <w:t>g</w:t>
      </w:r>
      <w:r w:rsidR="000C67FD">
        <w:rPr>
          <w:rFonts w:eastAsiaTheme="minorEastAsia"/>
          <w:lang w:eastAsia="zh-CN"/>
        </w:rPr>
        <w:t>NB</w:t>
      </w:r>
      <w:proofErr w:type="spellEnd"/>
      <w:r w:rsidR="000C67FD">
        <w:rPr>
          <w:rFonts w:eastAsiaTheme="minorEastAsia"/>
          <w:lang w:eastAsia="zh-CN"/>
        </w:rPr>
        <w:t xml:space="preserve">. </w:t>
      </w:r>
      <w:r w:rsidR="000C67FD">
        <w:rPr>
          <w:rFonts w:eastAsiaTheme="minorEastAsia" w:hint="eastAsia"/>
          <w:lang w:eastAsia="zh-CN"/>
        </w:rPr>
        <w:t xml:space="preserve">If finer </w:t>
      </w:r>
      <w:r w:rsidR="000C67FD">
        <w:rPr>
          <w:rFonts w:eastAsiaTheme="minorEastAsia"/>
          <w:lang w:eastAsia="zh-CN"/>
        </w:rPr>
        <w:t>granularity</w:t>
      </w:r>
      <w:r w:rsidR="000C67FD">
        <w:rPr>
          <w:rFonts w:eastAsiaTheme="minorEastAsia" w:hint="eastAsia"/>
          <w:lang w:eastAsia="zh-CN"/>
        </w:rPr>
        <w:t xml:space="preserve"> is used, e.g., per resource pool or per RB set, it is possible for autonomous recovery, only when autonomous recovery is failed, </w:t>
      </w:r>
      <w:r w:rsidR="002C13F5">
        <w:rPr>
          <w:rFonts w:eastAsiaTheme="minorEastAsia" w:hint="eastAsia"/>
          <w:lang w:eastAsia="zh-CN"/>
        </w:rPr>
        <w:t xml:space="preserve">it means SL RLF happens, hence UE </w:t>
      </w:r>
      <w:r w:rsidR="003F7A58">
        <w:rPr>
          <w:rFonts w:eastAsiaTheme="minorEastAsia" w:hint="eastAsia"/>
          <w:lang w:eastAsia="zh-CN"/>
        </w:rPr>
        <w:t xml:space="preserve">should </w:t>
      </w:r>
      <w:r w:rsidR="000C67FD">
        <w:rPr>
          <w:rFonts w:eastAsiaTheme="minorEastAsia" w:hint="eastAsia"/>
          <w:lang w:eastAsia="zh-CN"/>
        </w:rPr>
        <w:t>report</w:t>
      </w:r>
      <w:r w:rsidR="003F7A58">
        <w:rPr>
          <w:rFonts w:eastAsiaTheme="minorEastAsia" w:hint="eastAsia"/>
          <w:lang w:eastAsia="zh-CN"/>
        </w:rPr>
        <w:t xml:space="preserve"> it</w:t>
      </w:r>
      <w:r w:rsidR="000C67FD">
        <w:rPr>
          <w:rFonts w:eastAsiaTheme="minorEastAsia" w:hint="eastAsia"/>
          <w:lang w:eastAsia="zh-CN"/>
        </w:rPr>
        <w:t xml:space="preserve"> to </w:t>
      </w:r>
      <w:proofErr w:type="spellStart"/>
      <w:r w:rsidR="000C67FD">
        <w:rPr>
          <w:rFonts w:eastAsiaTheme="minorEastAsia" w:hint="eastAsia"/>
          <w:lang w:eastAsia="zh-CN"/>
        </w:rPr>
        <w:t>gNB</w:t>
      </w:r>
      <w:proofErr w:type="spellEnd"/>
      <w:r w:rsidR="000C67FD">
        <w:rPr>
          <w:rFonts w:eastAsiaTheme="minorEastAsia" w:hint="eastAsia"/>
          <w:lang w:eastAsia="zh-CN"/>
        </w:rPr>
        <w:t>.</w:t>
      </w:r>
    </w:p>
    <w:p w:rsidR="00B6349B" w:rsidRDefault="00B6349B" w:rsidP="00AD6F34">
      <w:pPr>
        <w:pStyle w:val="a0"/>
        <w:spacing w:beforeLines="50" w:before="120" w:after="240"/>
        <w:rPr>
          <w:b/>
          <w:lang w:eastAsia="zh-CN"/>
        </w:rPr>
      </w:pPr>
      <w:bookmarkStart w:id="8" w:name="_Ref117867192"/>
      <w:r w:rsidRPr="0024187A">
        <w:rPr>
          <w:b/>
          <w:lang w:eastAsia="zh-CN"/>
        </w:rPr>
        <w:t xml:space="preserve">Proposal </w:t>
      </w:r>
      <w:r w:rsidRPr="0024187A">
        <w:rPr>
          <w:b/>
          <w:lang w:eastAsia="zh-CN"/>
        </w:rPr>
        <w:fldChar w:fldCharType="begin"/>
      </w:r>
      <w:r w:rsidRPr="0024187A">
        <w:rPr>
          <w:b/>
          <w:lang w:eastAsia="zh-CN"/>
        </w:rPr>
        <w:instrText xml:space="preserve"> SEQ Proposal \* ARABIC </w:instrText>
      </w:r>
      <w:r w:rsidRPr="0024187A">
        <w:rPr>
          <w:b/>
          <w:lang w:eastAsia="zh-CN"/>
        </w:rPr>
        <w:fldChar w:fldCharType="separate"/>
      </w:r>
      <w:r>
        <w:rPr>
          <w:b/>
          <w:lang w:eastAsia="zh-CN"/>
        </w:rPr>
        <w:t>3</w:t>
      </w:r>
      <w:r w:rsidRPr="0024187A">
        <w:rPr>
          <w:b/>
          <w:lang w:eastAsia="zh-CN"/>
        </w:rPr>
        <w:fldChar w:fldCharType="end"/>
      </w:r>
      <w:r>
        <w:rPr>
          <w:rFonts w:hint="eastAsia"/>
          <w:b/>
          <w:lang w:eastAsia="zh-CN"/>
        </w:rPr>
        <w:t xml:space="preserve">: For mode-2 </w:t>
      </w:r>
      <w:r w:rsidR="00AC2E10">
        <w:rPr>
          <w:rFonts w:eastAsiaTheme="minorEastAsia" w:hint="eastAsia"/>
          <w:b/>
          <w:lang w:eastAsia="zh-CN"/>
        </w:rPr>
        <w:t xml:space="preserve">UE </w:t>
      </w:r>
      <w:r>
        <w:rPr>
          <w:rFonts w:hint="eastAsia"/>
          <w:b/>
          <w:lang w:eastAsia="zh-CN"/>
        </w:rPr>
        <w:t xml:space="preserve">in RRC_CONNECTED, if the resource </w:t>
      </w:r>
      <w:r>
        <w:rPr>
          <w:b/>
          <w:lang w:eastAsia="zh-CN"/>
        </w:rPr>
        <w:t>granularity</w:t>
      </w:r>
      <w:r>
        <w:rPr>
          <w:rFonts w:hint="eastAsia"/>
          <w:b/>
          <w:lang w:eastAsia="zh-CN"/>
        </w:rPr>
        <w:t xml:space="preserve"> </w:t>
      </w:r>
      <w:r w:rsidR="00E7020B">
        <w:rPr>
          <w:rFonts w:hint="eastAsia"/>
          <w:b/>
          <w:lang w:eastAsia="zh-CN"/>
        </w:rPr>
        <w:t>of</w:t>
      </w:r>
      <w:r>
        <w:rPr>
          <w:rFonts w:hint="eastAsia"/>
          <w:b/>
          <w:lang w:eastAsia="zh-CN"/>
        </w:rPr>
        <w:t xml:space="preserve"> LBT is SL BWP/SL carrier, UE should indicate to </w:t>
      </w:r>
      <w:proofErr w:type="spellStart"/>
      <w:r>
        <w:rPr>
          <w:rFonts w:hint="eastAsia"/>
          <w:b/>
          <w:lang w:eastAsia="zh-CN"/>
        </w:rPr>
        <w:t>gNB</w:t>
      </w:r>
      <w:proofErr w:type="spellEnd"/>
      <w:r>
        <w:rPr>
          <w:rFonts w:hint="eastAsia"/>
          <w:b/>
          <w:lang w:eastAsia="zh-CN"/>
        </w:rPr>
        <w:t xml:space="preserve"> if </w:t>
      </w:r>
      <w:r w:rsidRPr="007A24FC">
        <w:rPr>
          <w:b/>
          <w:lang w:eastAsia="zh-CN"/>
        </w:rPr>
        <w:t>SL-specific consistent LBT failure</w:t>
      </w:r>
      <w:r>
        <w:rPr>
          <w:rFonts w:hint="eastAsia"/>
          <w:b/>
          <w:lang w:eastAsia="zh-CN"/>
        </w:rPr>
        <w:t xml:space="preserve"> happens; otherwise, UE should indicate</w:t>
      </w:r>
      <w:r w:rsidR="003F7A58">
        <w:rPr>
          <w:rFonts w:eastAsiaTheme="minorEastAsia" w:hint="eastAsia"/>
          <w:b/>
          <w:lang w:eastAsia="zh-CN"/>
        </w:rPr>
        <w:t xml:space="preserve"> SL RLF</w:t>
      </w:r>
      <w:r>
        <w:rPr>
          <w:rFonts w:hint="eastAsia"/>
          <w:b/>
          <w:lang w:eastAsia="zh-CN"/>
        </w:rPr>
        <w:t xml:space="preserve"> to </w:t>
      </w:r>
      <w:proofErr w:type="spellStart"/>
      <w:r>
        <w:rPr>
          <w:rFonts w:hint="eastAsia"/>
          <w:b/>
          <w:lang w:eastAsia="zh-CN"/>
        </w:rPr>
        <w:t>gNB</w:t>
      </w:r>
      <w:proofErr w:type="spellEnd"/>
      <w:r>
        <w:rPr>
          <w:rFonts w:hint="eastAsia"/>
          <w:b/>
          <w:lang w:eastAsia="zh-CN"/>
        </w:rPr>
        <w:t xml:space="preserve"> if </w:t>
      </w:r>
      <w:r w:rsidR="00082548" w:rsidRPr="007A24FC">
        <w:rPr>
          <w:b/>
          <w:lang w:eastAsia="zh-CN"/>
        </w:rPr>
        <w:t>SL-specific LBT failure recovery</w:t>
      </w:r>
      <w:r w:rsidRPr="007A24FC">
        <w:rPr>
          <w:b/>
          <w:lang w:eastAsia="zh-CN"/>
        </w:rPr>
        <w:t xml:space="preserve"> </w:t>
      </w:r>
      <w:r>
        <w:rPr>
          <w:rFonts w:hint="eastAsia"/>
          <w:b/>
          <w:lang w:eastAsia="zh-CN"/>
        </w:rPr>
        <w:t>failed.</w:t>
      </w:r>
      <w:bookmarkEnd w:id="8"/>
    </w:p>
    <w:p w:rsidR="008E2195" w:rsidRDefault="00850485" w:rsidP="008E2195">
      <w:pPr>
        <w:pStyle w:val="20"/>
        <w:ind w:left="568" w:hangingChars="283" w:hanging="568"/>
        <w:rPr>
          <w:rFonts w:eastAsiaTheme="minorEastAsia"/>
        </w:rPr>
      </w:pPr>
      <w:r>
        <w:rPr>
          <w:rFonts w:eastAsiaTheme="minorEastAsia" w:hint="eastAsia"/>
          <w:lang w:val="en-GB"/>
        </w:rPr>
        <w:t xml:space="preserve">Which </w:t>
      </w:r>
      <w:r>
        <w:rPr>
          <w:rFonts w:eastAsiaTheme="minorEastAsia"/>
          <w:lang w:val="en-GB"/>
        </w:rPr>
        <w:t>signalling</w:t>
      </w:r>
      <w:r>
        <w:rPr>
          <w:rFonts w:eastAsiaTheme="minorEastAsia" w:hint="eastAsia"/>
          <w:lang w:val="en-GB"/>
        </w:rPr>
        <w:t xml:space="preserve"> can be used for indicating </w:t>
      </w:r>
      <w:r w:rsidR="008E2195" w:rsidRPr="00C248CC">
        <w:rPr>
          <w:lang w:val="en-GB" w:eastAsia="en-GB"/>
        </w:rPr>
        <w:t>SL-specific consistent LBT failure</w:t>
      </w:r>
      <w:r>
        <w:rPr>
          <w:rFonts w:eastAsiaTheme="minorEastAsia" w:hint="eastAsia"/>
          <w:lang w:val="en-GB"/>
        </w:rPr>
        <w:t xml:space="preserve"> to </w:t>
      </w:r>
      <w:proofErr w:type="spellStart"/>
      <w:r>
        <w:rPr>
          <w:rFonts w:eastAsiaTheme="minorEastAsia" w:hint="eastAsia"/>
          <w:lang w:val="en-GB"/>
        </w:rPr>
        <w:t>g</w:t>
      </w:r>
      <w:r>
        <w:rPr>
          <w:rFonts w:eastAsiaTheme="minorEastAsia"/>
          <w:lang w:val="en-GB"/>
        </w:rPr>
        <w:t>NB</w:t>
      </w:r>
      <w:proofErr w:type="spellEnd"/>
      <w:r w:rsidR="008E2195">
        <w:rPr>
          <w:rFonts w:eastAsiaTheme="minorEastAsia" w:hint="eastAsia"/>
          <w:lang w:val="en-GB"/>
        </w:rPr>
        <w:t xml:space="preserve"> </w:t>
      </w:r>
      <w:r>
        <w:rPr>
          <w:rFonts w:eastAsiaTheme="minorEastAsia" w:hint="eastAsia"/>
          <w:lang w:val="en-GB"/>
        </w:rPr>
        <w:t>at least for mode-1</w:t>
      </w:r>
      <w:r w:rsidR="008E2195">
        <w:rPr>
          <w:rFonts w:eastAsiaTheme="minorEastAsia" w:hint="eastAsia"/>
          <w:lang w:val="en-GB"/>
        </w:rPr>
        <w:t xml:space="preserve"> UE?</w:t>
      </w:r>
      <w:r w:rsidR="008E2195">
        <w:rPr>
          <w:rFonts w:eastAsiaTheme="minorEastAsia" w:hint="eastAsia"/>
        </w:rPr>
        <w:t xml:space="preserve"> </w:t>
      </w:r>
    </w:p>
    <w:p w:rsidR="008E2195" w:rsidRDefault="00850485" w:rsidP="00114910">
      <w:pPr>
        <w:pStyle w:val="a0"/>
        <w:spacing w:beforeLines="50" w:before="120"/>
        <w:rPr>
          <w:rFonts w:eastAsiaTheme="minorEastAsia"/>
          <w:lang w:eastAsia="zh-CN"/>
        </w:rPr>
      </w:pPr>
      <w:r>
        <w:rPr>
          <w:rFonts w:eastAsiaTheme="minorEastAsia" w:hint="eastAsia"/>
          <w:lang w:eastAsia="zh-CN"/>
        </w:rPr>
        <w:t>In the last RAN2 meeting, it was agreed that:</w:t>
      </w:r>
    </w:p>
    <w:p w:rsidR="00850485" w:rsidRDefault="00850485" w:rsidP="00850485">
      <w:pPr>
        <w:pBdr>
          <w:top w:val="single" w:sz="4" w:space="1" w:color="auto"/>
          <w:left w:val="single" w:sz="4" w:space="0" w:color="auto"/>
          <w:bottom w:val="single" w:sz="4" w:space="1" w:color="auto"/>
          <w:right w:val="single" w:sz="4" w:space="0" w:color="auto"/>
        </w:pBdr>
        <w:tabs>
          <w:tab w:val="left" w:pos="1622"/>
        </w:tabs>
        <w:ind w:leftChars="29" w:left="421" w:hanging="363"/>
        <w:rPr>
          <w:rFonts w:eastAsiaTheme="minorEastAsia"/>
          <w:lang w:val="en-GB" w:eastAsia="zh-CN"/>
        </w:rPr>
      </w:pPr>
      <w:r w:rsidRPr="00C248CC">
        <w:rPr>
          <w:rFonts w:eastAsia="MS Mincho"/>
          <w:lang w:val="en-GB" w:eastAsia="en-GB"/>
        </w:rPr>
        <w:t>Support the mechanism that a mode-1 UE can indicate the SL-specifi</w:t>
      </w:r>
      <w:r>
        <w:rPr>
          <w:rFonts w:eastAsia="MS Mincho"/>
          <w:lang w:val="en-GB" w:eastAsia="en-GB"/>
        </w:rPr>
        <w:t>c consistent LBT failure to the</w:t>
      </w:r>
    </w:p>
    <w:p w:rsidR="00850485" w:rsidRPr="00C248CC" w:rsidRDefault="00850485" w:rsidP="00850485">
      <w:pPr>
        <w:pBdr>
          <w:top w:val="single" w:sz="4" w:space="1" w:color="auto"/>
          <w:left w:val="single" w:sz="4" w:space="0" w:color="auto"/>
          <w:bottom w:val="single" w:sz="4" w:space="1" w:color="auto"/>
          <w:right w:val="single" w:sz="4" w:space="0" w:color="auto"/>
        </w:pBdr>
        <w:tabs>
          <w:tab w:val="left" w:pos="1622"/>
        </w:tabs>
        <w:ind w:leftChars="29" w:left="421" w:hanging="363"/>
        <w:rPr>
          <w:rFonts w:eastAsia="MS Mincho"/>
          <w:lang w:val="en-GB" w:eastAsia="en-GB"/>
        </w:rPr>
      </w:pPr>
      <w:proofErr w:type="spellStart"/>
      <w:proofErr w:type="gramStart"/>
      <w:r w:rsidRPr="00C248CC">
        <w:rPr>
          <w:rFonts w:eastAsia="MS Mincho"/>
          <w:lang w:val="en-GB" w:eastAsia="en-GB"/>
        </w:rPr>
        <w:t>gNB</w:t>
      </w:r>
      <w:proofErr w:type="spellEnd"/>
      <w:proofErr w:type="gramEnd"/>
      <w:r w:rsidRPr="00C248CC">
        <w:rPr>
          <w:rFonts w:eastAsia="MS Mincho"/>
          <w:lang w:val="en-GB" w:eastAsia="en-GB"/>
        </w:rPr>
        <w:t xml:space="preserve">. </w:t>
      </w:r>
    </w:p>
    <w:p w:rsidR="00850485" w:rsidRDefault="00EF5553" w:rsidP="00114910">
      <w:pPr>
        <w:pStyle w:val="a0"/>
        <w:spacing w:beforeLines="50" w:before="120"/>
        <w:rPr>
          <w:rFonts w:eastAsiaTheme="minorEastAsia"/>
          <w:lang w:eastAsia="zh-CN"/>
        </w:rPr>
      </w:pPr>
      <w:r>
        <w:rPr>
          <w:rFonts w:eastAsiaTheme="minorEastAsia" w:hint="eastAsia"/>
          <w:lang w:eastAsia="zh-CN"/>
        </w:rPr>
        <w:t>But there is no conclusion on which signaling can be used.</w:t>
      </w:r>
      <w:r w:rsidR="00460A76">
        <w:rPr>
          <w:rFonts w:eastAsiaTheme="minorEastAsia" w:hint="eastAsia"/>
          <w:lang w:eastAsia="zh-CN"/>
        </w:rPr>
        <w:t xml:space="preserve"> In our understanding, which signaling can be used depends on the resource granularity for detecting the SL LBT failure:</w:t>
      </w:r>
    </w:p>
    <w:p w:rsidR="00460A76" w:rsidRDefault="00460A76" w:rsidP="00460A76">
      <w:pPr>
        <w:pStyle w:val="a0"/>
        <w:numPr>
          <w:ilvl w:val="0"/>
          <w:numId w:val="23"/>
        </w:numPr>
        <w:spacing w:beforeLines="50" w:before="120"/>
        <w:rPr>
          <w:rFonts w:eastAsiaTheme="minorEastAsia"/>
          <w:lang w:eastAsia="zh-CN"/>
        </w:rPr>
      </w:pPr>
      <w:r>
        <w:rPr>
          <w:rFonts w:eastAsiaTheme="minorEastAsia" w:hint="eastAsia"/>
          <w:lang w:eastAsia="zh-CN"/>
        </w:rPr>
        <w:t xml:space="preserve">If SL LBT failure is detected based on SL BWP/SL carrier, considering there is only one SL BWP/SL carrier, once SL LBT failure is detected, SL RLF will be </w:t>
      </w:r>
      <w:r>
        <w:rPr>
          <w:rFonts w:eastAsiaTheme="minorEastAsia"/>
          <w:lang w:eastAsia="zh-CN"/>
        </w:rPr>
        <w:t>triggered</w:t>
      </w:r>
      <w:r>
        <w:rPr>
          <w:rFonts w:eastAsiaTheme="minorEastAsia" w:hint="eastAsia"/>
          <w:lang w:eastAsia="zh-CN"/>
        </w:rPr>
        <w:t xml:space="preserve">, hence RRC </w:t>
      </w:r>
      <w:r>
        <w:rPr>
          <w:rFonts w:eastAsiaTheme="minorEastAsia"/>
          <w:lang w:eastAsia="zh-CN"/>
        </w:rPr>
        <w:t>signaling</w:t>
      </w:r>
      <w:r>
        <w:rPr>
          <w:rFonts w:eastAsiaTheme="minorEastAsia" w:hint="eastAsia"/>
          <w:lang w:eastAsia="zh-CN"/>
        </w:rPr>
        <w:t xml:space="preserve"> is valid.</w:t>
      </w:r>
    </w:p>
    <w:p w:rsidR="00460A76" w:rsidRDefault="00460A76" w:rsidP="00460A76">
      <w:pPr>
        <w:pStyle w:val="a0"/>
        <w:numPr>
          <w:ilvl w:val="0"/>
          <w:numId w:val="23"/>
        </w:numPr>
        <w:spacing w:beforeLines="50" w:before="120"/>
        <w:rPr>
          <w:rFonts w:eastAsiaTheme="minorEastAsia"/>
          <w:lang w:eastAsia="zh-CN"/>
        </w:rPr>
      </w:pPr>
      <w:r>
        <w:rPr>
          <w:rFonts w:eastAsiaTheme="minorEastAsia" w:hint="eastAsia"/>
          <w:lang w:eastAsia="zh-CN"/>
        </w:rPr>
        <w:t xml:space="preserve">If SL LBT failure is detected based on more finer granularity, </w:t>
      </w:r>
      <w:proofErr w:type="spellStart"/>
      <w:r>
        <w:rPr>
          <w:rFonts w:eastAsiaTheme="minorEastAsia" w:hint="eastAsia"/>
          <w:lang w:eastAsia="zh-CN"/>
        </w:rPr>
        <w:t>e.g</w:t>
      </w:r>
      <w:proofErr w:type="spellEnd"/>
      <w:proofErr w:type="gramStart"/>
      <w:r>
        <w:rPr>
          <w:rFonts w:eastAsiaTheme="minorEastAsia" w:hint="eastAsia"/>
          <w:lang w:eastAsia="zh-CN"/>
        </w:rPr>
        <w:t>,.</w:t>
      </w:r>
      <w:proofErr w:type="gramEnd"/>
      <w:r>
        <w:rPr>
          <w:rFonts w:eastAsiaTheme="minorEastAsia" w:hint="eastAsia"/>
          <w:lang w:eastAsia="zh-CN"/>
        </w:rPr>
        <w:t xml:space="preserve"> </w:t>
      </w:r>
      <w:proofErr w:type="gramStart"/>
      <w:r>
        <w:rPr>
          <w:rFonts w:eastAsiaTheme="minorEastAsia" w:hint="eastAsia"/>
          <w:lang w:eastAsia="zh-CN"/>
        </w:rPr>
        <w:t>based</w:t>
      </w:r>
      <w:proofErr w:type="gramEnd"/>
      <w:r>
        <w:rPr>
          <w:rFonts w:eastAsiaTheme="minorEastAsia" w:hint="eastAsia"/>
          <w:lang w:eastAsia="zh-CN"/>
        </w:rPr>
        <w:t xml:space="preserve"> on resource pool or RB sets, MAC CE can be used similar as NR-U.</w:t>
      </w:r>
    </w:p>
    <w:p w:rsidR="007A24FC" w:rsidRDefault="00F661F4" w:rsidP="00AD6F34">
      <w:pPr>
        <w:pStyle w:val="a0"/>
        <w:spacing w:beforeLines="50" w:before="120" w:after="240"/>
        <w:rPr>
          <w:b/>
          <w:lang w:eastAsia="zh-CN"/>
        </w:rPr>
      </w:pPr>
      <w:bookmarkStart w:id="9" w:name="_Ref117867196"/>
      <w:r w:rsidRPr="0024187A">
        <w:rPr>
          <w:b/>
          <w:lang w:eastAsia="zh-CN"/>
        </w:rPr>
        <w:t xml:space="preserve">Proposal </w:t>
      </w:r>
      <w:r w:rsidRPr="0024187A">
        <w:rPr>
          <w:b/>
          <w:lang w:eastAsia="zh-CN"/>
        </w:rPr>
        <w:fldChar w:fldCharType="begin"/>
      </w:r>
      <w:r w:rsidRPr="0024187A">
        <w:rPr>
          <w:b/>
          <w:lang w:eastAsia="zh-CN"/>
        </w:rPr>
        <w:instrText xml:space="preserve"> SEQ Proposal \* ARABIC </w:instrText>
      </w:r>
      <w:r w:rsidRPr="0024187A">
        <w:rPr>
          <w:b/>
          <w:lang w:eastAsia="zh-CN"/>
        </w:rPr>
        <w:fldChar w:fldCharType="separate"/>
      </w:r>
      <w:r w:rsidR="00BF56A7">
        <w:rPr>
          <w:b/>
          <w:lang w:eastAsia="zh-CN"/>
        </w:rPr>
        <w:t>4</w:t>
      </w:r>
      <w:r w:rsidRPr="0024187A">
        <w:rPr>
          <w:b/>
          <w:lang w:eastAsia="zh-CN"/>
        </w:rPr>
        <w:fldChar w:fldCharType="end"/>
      </w:r>
      <w:r>
        <w:rPr>
          <w:rFonts w:hint="eastAsia"/>
          <w:b/>
          <w:lang w:eastAsia="zh-CN"/>
        </w:rPr>
        <w:t xml:space="preserve">: </w:t>
      </w:r>
      <w:r w:rsidR="00460A76">
        <w:rPr>
          <w:rFonts w:hint="eastAsia"/>
          <w:b/>
          <w:lang w:eastAsia="zh-CN"/>
        </w:rPr>
        <w:t xml:space="preserve">If the resource </w:t>
      </w:r>
      <w:r w:rsidR="00460A76">
        <w:rPr>
          <w:b/>
          <w:lang w:eastAsia="zh-CN"/>
        </w:rPr>
        <w:t>granularity</w:t>
      </w:r>
      <w:r w:rsidR="00460A76">
        <w:rPr>
          <w:rFonts w:hint="eastAsia"/>
          <w:b/>
          <w:lang w:eastAsia="zh-CN"/>
        </w:rPr>
        <w:t xml:space="preserve"> </w:t>
      </w:r>
      <w:r w:rsidR="00E7020B">
        <w:rPr>
          <w:rFonts w:hint="eastAsia"/>
          <w:b/>
          <w:lang w:eastAsia="zh-CN"/>
        </w:rPr>
        <w:t>of</w:t>
      </w:r>
      <w:r w:rsidR="00460A76">
        <w:rPr>
          <w:rFonts w:hint="eastAsia"/>
          <w:b/>
          <w:lang w:eastAsia="zh-CN"/>
        </w:rPr>
        <w:t xml:space="preserve"> LBT is SL BWP/SL carrier, once SL-specific consistent LBT failure is detected, SL RLF should be </w:t>
      </w:r>
      <w:r w:rsidR="00460A76">
        <w:rPr>
          <w:b/>
          <w:lang w:eastAsia="zh-CN"/>
        </w:rPr>
        <w:t>triggered</w:t>
      </w:r>
      <w:r w:rsidR="00460A76">
        <w:rPr>
          <w:rFonts w:hint="eastAsia"/>
          <w:b/>
          <w:lang w:eastAsia="zh-CN"/>
        </w:rPr>
        <w:t xml:space="preserve"> and CONNECTED UE should report the SL RLF to </w:t>
      </w:r>
      <w:proofErr w:type="spellStart"/>
      <w:r w:rsidR="00460A76">
        <w:rPr>
          <w:rFonts w:hint="eastAsia"/>
          <w:b/>
          <w:lang w:eastAsia="zh-CN"/>
        </w:rPr>
        <w:t>g</w:t>
      </w:r>
      <w:r w:rsidR="00460A76">
        <w:rPr>
          <w:b/>
          <w:lang w:eastAsia="zh-CN"/>
        </w:rPr>
        <w:t>NB</w:t>
      </w:r>
      <w:proofErr w:type="spellEnd"/>
      <w:r w:rsidR="007A24FC">
        <w:rPr>
          <w:b/>
          <w:lang w:eastAsia="zh-CN"/>
        </w:rPr>
        <w:t>; otherwise,</w:t>
      </w:r>
      <w:r w:rsidR="007A24FC" w:rsidRPr="007A24FC">
        <w:rPr>
          <w:rFonts w:hint="eastAsia"/>
          <w:b/>
          <w:lang w:eastAsia="zh-CN"/>
        </w:rPr>
        <w:t xml:space="preserve"> </w:t>
      </w:r>
      <w:r w:rsidR="007A24FC" w:rsidRPr="00460A76">
        <w:rPr>
          <w:rFonts w:hint="eastAsia"/>
          <w:b/>
          <w:lang w:eastAsia="zh-CN"/>
        </w:rPr>
        <w:t xml:space="preserve">SL-specific </w:t>
      </w:r>
      <w:r w:rsidR="007A24FC" w:rsidRPr="00460A76">
        <w:rPr>
          <w:b/>
          <w:lang w:eastAsia="zh-CN"/>
        </w:rPr>
        <w:t>LBT</w:t>
      </w:r>
      <w:r w:rsidR="006A6D09">
        <w:rPr>
          <w:rFonts w:eastAsiaTheme="minorEastAsia" w:hint="eastAsia"/>
          <w:b/>
          <w:lang w:eastAsia="zh-CN"/>
        </w:rPr>
        <w:t xml:space="preserve"> </w:t>
      </w:r>
      <w:r w:rsidR="007A24FC" w:rsidRPr="00460A76">
        <w:rPr>
          <w:b/>
          <w:lang w:eastAsia="zh-CN"/>
        </w:rPr>
        <w:t>failure MAC CE</w:t>
      </w:r>
      <w:r w:rsidR="007A24FC" w:rsidRPr="00460A76">
        <w:rPr>
          <w:rFonts w:hint="eastAsia"/>
          <w:b/>
          <w:lang w:eastAsia="zh-CN"/>
        </w:rPr>
        <w:t xml:space="preserve"> can be used to indicate the failure to </w:t>
      </w:r>
      <w:proofErr w:type="spellStart"/>
      <w:r w:rsidR="007A24FC" w:rsidRPr="00460A76">
        <w:rPr>
          <w:rFonts w:hint="eastAsia"/>
          <w:b/>
          <w:lang w:eastAsia="zh-CN"/>
        </w:rPr>
        <w:t>g</w:t>
      </w:r>
      <w:r w:rsidR="007A24FC" w:rsidRPr="00460A76">
        <w:rPr>
          <w:b/>
          <w:lang w:eastAsia="zh-CN"/>
        </w:rPr>
        <w:t>NB</w:t>
      </w:r>
      <w:proofErr w:type="spellEnd"/>
      <w:r w:rsidR="007A24FC" w:rsidRPr="00460A76">
        <w:rPr>
          <w:rFonts w:hint="eastAsia"/>
          <w:b/>
          <w:lang w:eastAsia="zh-CN"/>
        </w:rPr>
        <w:t>.</w:t>
      </w:r>
      <w:bookmarkEnd w:id="9"/>
    </w:p>
    <w:p w:rsidR="004F21BE" w:rsidRDefault="004F21BE" w:rsidP="00BE4F7A">
      <w:pPr>
        <w:pStyle w:val="20"/>
        <w:ind w:left="568" w:hangingChars="283" w:hanging="568"/>
        <w:rPr>
          <w:rFonts w:eastAsiaTheme="minorEastAsia"/>
          <w:lang w:val="en-GB"/>
        </w:rPr>
      </w:pPr>
      <w:r>
        <w:rPr>
          <w:rFonts w:eastAsiaTheme="minorEastAsia" w:hint="eastAsia"/>
          <w:lang w:val="en-GB"/>
        </w:rPr>
        <w:t>Whether there is any impact on other MAC procedures due to SL-specific consistent LBT failure?</w:t>
      </w:r>
    </w:p>
    <w:p w:rsidR="00CA585C" w:rsidRDefault="004F21BE" w:rsidP="004F21BE">
      <w:pPr>
        <w:pStyle w:val="a0"/>
        <w:rPr>
          <w:rFonts w:eastAsiaTheme="minorEastAsia"/>
          <w:lang w:val="en-GB" w:eastAsia="zh-CN"/>
        </w:rPr>
      </w:pPr>
      <w:r>
        <w:rPr>
          <w:rFonts w:eastAsiaTheme="minorEastAsia" w:hint="eastAsia"/>
          <w:lang w:val="en-GB" w:eastAsia="zh-CN"/>
        </w:rPr>
        <w:t xml:space="preserve">From RAN2 perspective, the SL-specific consistent LBT failure may impacts on SR, </w:t>
      </w:r>
      <w:r w:rsidR="00F57481">
        <w:rPr>
          <w:rFonts w:eastAsiaTheme="minorEastAsia" w:hint="eastAsia"/>
          <w:lang w:val="en-GB" w:eastAsia="zh-CN"/>
        </w:rPr>
        <w:t xml:space="preserve">LCP, </w:t>
      </w:r>
      <w:r>
        <w:rPr>
          <w:rFonts w:eastAsiaTheme="minorEastAsia" w:hint="eastAsia"/>
          <w:lang w:val="en-GB" w:eastAsia="zh-CN"/>
        </w:rPr>
        <w:t>DRX</w:t>
      </w:r>
      <w:r w:rsidR="00F57481">
        <w:rPr>
          <w:rFonts w:eastAsiaTheme="minorEastAsia" w:hint="eastAsia"/>
          <w:lang w:val="en-GB" w:eastAsia="zh-CN"/>
        </w:rPr>
        <w:t xml:space="preserve"> and CG</w:t>
      </w:r>
      <w:r w:rsidR="0098746A">
        <w:rPr>
          <w:rFonts w:eastAsiaTheme="minorEastAsia" w:hint="eastAsia"/>
          <w:lang w:val="en-GB" w:eastAsia="zh-CN"/>
        </w:rPr>
        <w:t xml:space="preserve"> procedure</w:t>
      </w:r>
      <w:r w:rsidR="00F57481">
        <w:rPr>
          <w:rFonts w:eastAsiaTheme="minorEastAsia" w:hint="eastAsia"/>
          <w:lang w:val="en-GB" w:eastAsia="zh-CN"/>
        </w:rPr>
        <w:t>s</w:t>
      </w:r>
      <w:r>
        <w:rPr>
          <w:rFonts w:eastAsiaTheme="minorEastAsia" w:hint="eastAsia"/>
          <w:lang w:val="en-GB" w:eastAsia="zh-CN"/>
        </w:rPr>
        <w:t xml:space="preserve">. The detailed impacts are </w:t>
      </w:r>
      <w:r>
        <w:rPr>
          <w:rFonts w:eastAsiaTheme="minorEastAsia"/>
          <w:lang w:val="en-GB" w:eastAsia="zh-CN"/>
        </w:rPr>
        <w:t>analysed</w:t>
      </w:r>
      <w:r>
        <w:rPr>
          <w:rFonts w:eastAsiaTheme="minorEastAsia" w:hint="eastAsia"/>
          <w:lang w:val="en-GB" w:eastAsia="zh-CN"/>
        </w:rPr>
        <w:t xml:space="preserve"> below:</w:t>
      </w:r>
    </w:p>
    <w:p w:rsidR="004F21BE" w:rsidRPr="004F21BE" w:rsidRDefault="004F21BE" w:rsidP="004F21BE">
      <w:pPr>
        <w:pStyle w:val="a0"/>
        <w:rPr>
          <w:rFonts w:eastAsiaTheme="minorEastAsia"/>
          <w:b/>
          <w:u w:val="single"/>
          <w:lang w:val="en-GB" w:eastAsia="zh-CN"/>
        </w:rPr>
      </w:pPr>
      <w:r w:rsidRPr="004F21BE">
        <w:rPr>
          <w:rFonts w:eastAsiaTheme="minorEastAsia" w:hint="eastAsia"/>
          <w:b/>
          <w:u w:val="single"/>
          <w:lang w:val="en-GB" w:eastAsia="zh-CN"/>
        </w:rPr>
        <w:lastRenderedPageBreak/>
        <w:t>SR</w:t>
      </w:r>
    </w:p>
    <w:p w:rsidR="002743A2" w:rsidRDefault="002743A2" w:rsidP="002743A2">
      <w:pPr>
        <w:pStyle w:val="a0"/>
        <w:rPr>
          <w:rFonts w:eastAsiaTheme="minorEastAsia"/>
          <w:lang w:val="en-GB" w:eastAsia="zh-CN"/>
        </w:rPr>
      </w:pPr>
      <w:r>
        <w:rPr>
          <w:rFonts w:eastAsiaTheme="minorEastAsia" w:hint="eastAsia"/>
          <w:lang w:val="en-GB" w:eastAsia="zh-CN"/>
        </w:rPr>
        <w:t>If SL-specific LBT failure MAC CE</w:t>
      </w:r>
      <w:r w:rsidR="00DF0A27">
        <w:rPr>
          <w:rFonts w:eastAsiaTheme="minorEastAsia" w:hint="eastAsia"/>
          <w:lang w:val="en-GB" w:eastAsia="zh-CN"/>
        </w:rPr>
        <w:t xml:space="preserve"> is</w:t>
      </w:r>
      <w:r>
        <w:rPr>
          <w:rFonts w:eastAsiaTheme="minorEastAsia" w:hint="eastAsia"/>
          <w:lang w:val="en-GB" w:eastAsia="zh-CN"/>
        </w:rPr>
        <w:t xml:space="preserve"> introduced, once SL-specific LBT failure MAC CE is </w:t>
      </w:r>
      <w:r>
        <w:rPr>
          <w:rFonts w:eastAsiaTheme="minorEastAsia"/>
          <w:lang w:val="en-GB" w:eastAsia="zh-CN"/>
        </w:rPr>
        <w:t>triggered</w:t>
      </w:r>
      <w:r>
        <w:rPr>
          <w:rFonts w:eastAsiaTheme="minorEastAsia" w:hint="eastAsia"/>
          <w:lang w:val="en-GB" w:eastAsia="zh-CN"/>
        </w:rPr>
        <w:t xml:space="preserve"> and there is no UL grant, SR should be </w:t>
      </w:r>
      <w:r>
        <w:rPr>
          <w:rFonts w:eastAsiaTheme="minorEastAsia"/>
          <w:lang w:val="en-GB" w:eastAsia="zh-CN"/>
        </w:rPr>
        <w:t>triggered</w:t>
      </w:r>
      <w:r>
        <w:rPr>
          <w:rFonts w:eastAsiaTheme="minorEastAsia" w:hint="eastAsia"/>
          <w:lang w:val="en-GB" w:eastAsia="zh-CN"/>
        </w:rPr>
        <w:t xml:space="preserve">. The SR resource configured for </w:t>
      </w:r>
      <w:proofErr w:type="spellStart"/>
      <w:r>
        <w:rPr>
          <w:lang w:eastAsia="ko-KR"/>
        </w:rPr>
        <w:t>Sidelink</w:t>
      </w:r>
      <w:proofErr w:type="spellEnd"/>
      <w:r>
        <w:rPr>
          <w:lang w:eastAsia="ko-KR"/>
        </w:rPr>
        <w:t xml:space="preserve"> CSI Reporting </w:t>
      </w:r>
      <w:r>
        <w:t xml:space="preserve">MAC </w:t>
      </w:r>
      <w:r>
        <w:rPr>
          <w:lang w:eastAsia="ko-KR"/>
        </w:rPr>
        <w:t>CE</w:t>
      </w:r>
      <w:r>
        <w:rPr>
          <w:rFonts w:eastAsiaTheme="minorEastAsia" w:hint="eastAsia"/>
          <w:lang w:val="en-GB" w:eastAsia="zh-CN"/>
        </w:rPr>
        <w:t xml:space="preserve"> can be reused for SL-specific LBT failure MAC CE.</w:t>
      </w:r>
    </w:p>
    <w:p w:rsidR="002743A2" w:rsidRDefault="002743A2" w:rsidP="00AD6F34">
      <w:pPr>
        <w:pStyle w:val="a0"/>
        <w:spacing w:beforeLines="50" w:before="120" w:after="240"/>
        <w:rPr>
          <w:b/>
          <w:lang w:eastAsia="zh-CN"/>
        </w:rPr>
      </w:pPr>
      <w:bookmarkStart w:id="10" w:name="_Ref117867199"/>
      <w:r w:rsidRPr="0024187A">
        <w:rPr>
          <w:b/>
          <w:lang w:eastAsia="zh-CN"/>
        </w:rPr>
        <w:t xml:space="preserve">Proposal </w:t>
      </w:r>
      <w:r w:rsidRPr="0024187A">
        <w:rPr>
          <w:b/>
          <w:lang w:eastAsia="zh-CN"/>
        </w:rPr>
        <w:fldChar w:fldCharType="begin"/>
      </w:r>
      <w:r w:rsidRPr="0024187A">
        <w:rPr>
          <w:b/>
          <w:lang w:eastAsia="zh-CN"/>
        </w:rPr>
        <w:instrText xml:space="preserve"> SEQ Proposal \* ARABIC </w:instrText>
      </w:r>
      <w:r w:rsidRPr="0024187A">
        <w:rPr>
          <w:b/>
          <w:lang w:eastAsia="zh-CN"/>
        </w:rPr>
        <w:fldChar w:fldCharType="separate"/>
      </w:r>
      <w:r>
        <w:rPr>
          <w:b/>
          <w:lang w:eastAsia="zh-CN"/>
        </w:rPr>
        <w:t>5</w:t>
      </w:r>
      <w:r w:rsidRPr="0024187A">
        <w:rPr>
          <w:b/>
          <w:lang w:eastAsia="zh-CN"/>
        </w:rPr>
        <w:fldChar w:fldCharType="end"/>
      </w:r>
      <w:r>
        <w:rPr>
          <w:rFonts w:hint="eastAsia"/>
          <w:b/>
          <w:lang w:eastAsia="zh-CN"/>
        </w:rPr>
        <w:t xml:space="preserve">: If </w:t>
      </w:r>
      <w:r w:rsidRPr="00460A76">
        <w:rPr>
          <w:rFonts w:hint="eastAsia"/>
          <w:b/>
          <w:lang w:eastAsia="zh-CN"/>
        </w:rPr>
        <w:t xml:space="preserve">SL-specific </w:t>
      </w:r>
      <w:r w:rsidRPr="00460A76">
        <w:rPr>
          <w:b/>
          <w:lang w:eastAsia="zh-CN"/>
        </w:rPr>
        <w:t>LBT failure MAC CE</w:t>
      </w:r>
      <w:r>
        <w:rPr>
          <w:rFonts w:hint="eastAsia"/>
          <w:b/>
          <w:lang w:eastAsia="zh-CN"/>
        </w:rPr>
        <w:t xml:space="preserve"> is introduced, once it is </w:t>
      </w:r>
      <w:r>
        <w:rPr>
          <w:b/>
          <w:lang w:eastAsia="zh-CN"/>
        </w:rPr>
        <w:t>triggered</w:t>
      </w:r>
      <w:r>
        <w:rPr>
          <w:rFonts w:hint="eastAsia"/>
          <w:b/>
          <w:lang w:eastAsia="zh-CN"/>
        </w:rPr>
        <w:t xml:space="preserve"> and there is no UL grant, SR can be </w:t>
      </w:r>
      <w:r>
        <w:rPr>
          <w:b/>
          <w:lang w:eastAsia="zh-CN"/>
        </w:rPr>
        <w:t>triggered</w:t>
      </w:r>
      <w:r>
        <w:rPr>
          <w:rFonts w:hint="eastAsia"/>
          <w:b/>
          <w:lang w:eastAsia="zh-CN"/>
        </w:rPr>
        <w:t xml:space="preserve"> and SR resource configured for </w:t>
      </w:r>
      <w:proofErr w:type="spellStart"/>
      <w:r w:rsidRPr="002743A2">
        <w:rPr>
          <w:b/>
          <w:lang w:eastAsia="zh-CN"/>
        </w:rPr>
        <w:t>Sidelink</w:t>
      </w:r>
      <w:proofErr w:type="spellEnd"/>
      <w:r w:rsidRPr="002743A2">
        <w:rPr>
          <w:b/>
          <w:lang w:eastAsia="zh-CN"/>
        </w:rPr>
        <w:t xml:space="preserve"> CSI Reporting MAC CE</w:t>
      </w:r>
      <w:r w:rsidRPr="002743A2">
        <w:rPr>
          <w:rFonts w:hint="eastAsia"/>
          <w:b/>
          <w:lang w:eastAsia="zh-CN"/>
        </w:rPr>
        <w:t xml:space="preserve"> </w:t>
      </w:r>
      <w:r w:rsidRPr="00460A76">
        <w:rPr>
          <w:rFonts w:hint="eastAsia"/>
          <w:b/>
          <w:lang w:eastAsia="zh-CN"/>
        </w:rPr>
        <w:t xml:space="preserve">can be </w:t>
      </w:r>
      <w:r w:rsidR="006A6D09">
        <w:rPr>
          <w:rFonts w:hint="eastAsia"/>
          <w:b/>
          <w:lang w:eastAsia="zh-CN"/>
        </w:rPr>
        <w:t>re</w:t>
      </w:r>
      <w:r w:rsidRPr="00460A76">
        <w:rPr>
          <w:rFonts w:hint="eastAsia"/>
          <w:b/>
          <w:lang w:eastAsia="zh-CN"/>
        </w:rPr>
        <w:t>used.</w:t>
      </w:r>
      <w:bookmarkEnd w:id="10"/>
    </w:p>
    <w:p w:rsidR="00BB1BD1" w:rsidRDefault="00BB1BD1" w:rsidP="004F21BE">
      <w:pPr>
        <w:pStyle w:val="a0"/>
        <w:rPr>
          <w:rFonts w:eastAsiaTheme="minorEastAsia"/>
          <w:b/>
          <w:u w:val="single"/>
          <w:lang w:val="en-GB" w:eastAsia="zh-CN"/>
        </w:rPr>
      </w:pPr>
      <w:r>
        <w:rPr>
          <w:rFonts w:eastAsiaTheme="minorEastAsia" w:hint="eastAsia"/>
          <w:b/>
          <w:u w:val="single"/>
          <w:lang w:val="en-GB" w:eastAsia="zh-CN"/>
        </w:rPr>
        <w:t>LCP</w:t>
      </w:r>
      <w:r w:rsidR="00052FC1">
        <w:rPr>
          <w:rFonts w:eastAsiaTheme="minorEastAsia" w:hint="eastAsia"/>
          <w:b/>
          <w:u w:val="single"/>
          <w:lang w:val="en-GB" w:eastAsia="zh-CN"/>
        </w:rPr>
        <w:t xml:space="preserve"> </w:t>
      </w:r>
    </w:p>
    <w:p w:rsidR="00BB1BD1" w:rsidRDefault="00052FC1" w:rsidP="004F21BE">
      <w:pPr>
        <w:pStyle w:val="a0"/>
        <w:rPr>
          <w:rFonts w:eastAsiaTheme="minorEastAsia"/>
          <w:lang w:val="en-GB" w:eastAsia="zh-CN"/>
        </w:rPr>
      </w:pPr>
      <w:r>
        <w:rPr>
          <w:rFonts w:eastAsiaTheme="minorEastAsia" w:hint="eastAsia"/>
          <w:lang w:val="en-GB" w:eastAsia="zh-CN"/>
        </w:rPr>
        <w:t xml:space="preserve">If SL-specific LBT failure MAC CE is introduced, it should discuss the impact on LCP in </w:t>
      </w:r>
      <w:proofErr w:type="spellStart"/>
      <w:r>
        <w:rPr>
          <w:rFonts w:eastAsiaTheme="minorEastAsia" w:hint="eastAsia"/>
          <w:lang w:val="en-GB" w:eastAsia="zh-CN"/>
        </w:rPr>
        <w:t>Uu</w:t>
      </w:r>
      <w:proofErr w:type="spellEnd"/>
      <w:r>
        <w:rPr>
          <w:rFonts w:eastAsiaTheme="minorEastAsia" w:hint="eastAsia"/>
          <w:lang w:val="en-GB" w:eastAsia="zh-CN"/>
        </w:rPr>
        <w:t xml:space="preserve">. Currently, the LCP priority in </w:t>
      </w:r>
      <w:proofErr w:type="spellStart"/>
      <w:r>
        <w:rPr>
          <w:rFonts w:eastAsiaTheme="minorEastAsia" w:hint="eastAsia"/>
          <w:lang w:val="en-GB" w:eastAsia="zh-CN"/>
        </w:rPr>
        <w:t>Uu</w:t>
      </w:r>
      <w:proofErr w:type="spellEnd"/>
      <w:r>
        <w:rPr>
          <w:rFonts w:eastAsiaTheme="minorEastAsia" w:hint="eastAsia"/>
          <w:lang w:val="en-GB" w:eastAsia="zh-CN"/>
        </w:rPr>
        <w:t xml:space="preserve"> is listed below:</w:t>
      </w:r>
    </w:p>
    <w:tbl>
      <w:tblPr>
        <w:tblStyle w:val="a7"/>
        <w:tblW w:w="0" w:type="auto"/>
        <w:tblInd w:w="108" w:type="dxa"/>
        <w:tblLook w:val="04A0" w:firstRow="1" w:lastRow="0" w:firstColumn="1" w:lastColumn="0" w:noHBand="0" w:noVBand="1"/>
      </w:tblPr>
      <w:tblGrid>
        <w:gridCol w:w="8222"/>
      </w:tblGrid>
      <w:tr w:rsidR="00052FC1" w:rsidTr="00052FC1">
        <w:tc>
          <w:tcPr>
            <w:tcW w:w="8222" w:type="dxa"/>
          </w:tcPr>
          <w:p w:rsidR="00052FC1" w:rsidRPr="00052FC1" w:rsidRDefault="00052FC1" w:rsidP="00052FC1">
            <w:pPr>
              <w:overflowPunct w:val="0"/>
              <w:autoSpaceDE w:val="0"/>
              <w:autoSpaceDN w:val="0"/>
              <w:adjustRightInd w:val="0"/>
              <w:spacing w:after="180"/>
              <w:ind w:left="568" w:hanging="284"/>
              <w:rPr>
                <w:szCs w:val="20"/>
                <w:lang w:eastAsia="ko-KR"/>
              </w:rPr>
            </w:pPr>
            <w:r w:rsidRPr="00052FC1">
              <w:rPr>
                <w:szCs w:val="20"/>
                <w:lang w:eastAsia="ko-KR"/>
              </w:rPr>
              <w:t>-</w:t>
            </w:r>
            <w:r w:rsidRPr="00052FC1">
              <w:rPr>
                <w:szCs w:val="20"/>
                <w:lang w:eastAsia="ko-KR"/>
              </w:rPr>
              <w:tab/>
              <w:t>MAC CE for C-RNTI, or data from UL-CCCH;</w:t>
            </w:r>
          </w:p>
          <w:p w:rsidR="00052FC1" w:rsidRPr="00052FC1" w:rsidRDefault="00052FC1" w:rsidP="00052FC1">
            <w:pPr>
              <w:overflowPunct w:val="0"/>
              <w:autoSpaceDE w:val="0"/>
              <w:autoSpaceDN w:val="0"/>
              <w:adjustRightInd w:val="0"/>
              <w:spacing w:after="180"/>
              <w:ind w:left="568" w:hanging="284"/>
              <w:rPr>
                <w:szCs w:val="20"/>
                <w:lang w:eastAsia="ko-KR"/>
              </w:rPr>
            </w:pPr>
            <w:r w:rsidRPr="00052FC1">
              <w:rPr>
                <w:szCs w:val="20"/>
                <w:lang w:eastAsia="ko-KR"/>
              </w:rPr>
              <w:t>-</w:t>
            </w:r>
            <w:r w:rsidRPr="00052FC1">
              <w:rPr>
                <w:szCs w:val="20"/>
                <w:lang w:eastAsia="ko-KR"/>
              </w:rPr>
              <w:tab/>
              <w:t>MAC CE for (Enhanced) BFR, or MAC CE for Configured Grant Confirmation, or MAC CE for Multiple Entry Configured Grant Confirmation;</w:t>
            </w:r>
          </w:p>
          <w:p w:rsidR="00052FC1" w:rsidRPr="00052FC1" w:rsidRDefault="00052FC1" w:rsidP="00052FC1">
            <w:pPr>
              <w:overflowPunct w:val="0"/>
              <w:autoSpaceDE w:val="0"/>
              <w:autoSpaceDN w:val="0"/>
              <w:adjustRightInd w:val="0"/>
              <w:spacing w:after="180"/>
              <w:ind w:left="568" w:hanging="284"/>
              <w:rPr>
                <w:szCs w:val="20"/>
                <w:lang w:eastAsia="ko-KR"/>
              </w:rPr>
            </w:pPr>
            <w:r w:rsidRPr="00052FC1">
              <w:rPr>
                <w:szCs w:val="20"/>
                <w:lang w:eastAsia="ko-KR"/>
              </w:rPr>
              <w:t>-</w:t>
            </w:r>
            <w:r w:rsidRPr="00052FC1">
              <w:rPr>
                <w:szCs w:val="20"/>
                <w:lang w:eastAsia="ko-KR"/>
              </w:rPr>
              <w:tab/>
              <w:t xml:space="preserve">MAC CE for </w:t>
            </w:r>
            <w:r w:rsidRPr="00052FC1">
              <w:rPr>
                <w:noProof/>
                <w:szCs w:val="20"/>
                <w:lang w:eastAsia="zh-CN"/>
              </w:rPr>
              <w:t xml:space="preserve">Sidelink Configured </w:t>
            </w:r>
            <w:r w:rsidRPr="00052FC1">
              <w:rPr>
                <w:noProof/>
                <w:szCs w:val="20"/>
                <w:lang w:eastAsia="ko-KR"/>
              </w:rPr>
              <w:t>G</w:t>
            </w:r>
            <w:r w:rsidRPr="00052FC1">
              <w:rPr>
                <w:noProof/>
                <w:szCs w:val="20"/>
                <w:lang w:eastAsia="zh-CN"/>
              </w:rPr>
              <w:t xml:space="preserve">rant </w:t>
            </w:r>
            <w:r w:rsidRPr="00052FC1">
              <w:rPr>
                <w:noProof/>
                <w:szCs w:val="20"/>
                <w:lang w:eastAsia="ko-KR"/>
              </w:rPr>
              <w:t>C</w:t>
            </w:r>
            <w:r w:rsidRPr="00052FC1">
              <w:rPr>
                <w:noProof/>
                <w:szCs w:val="20"/>
                <w:lang w:eastAsia="zh-CN"/>
              </w:rPr>
              <w:t>onfirmation</w:t>
            </w:r>
            <w:r w:rsidRPr="00052FC1">
              <w:rPr>
                <w:noProof/>
                <w:szCs w:val="20"/>
                <w:lang w:eastAsia="ko-KR"/>
              </w:rPr>
              <w:t>;</w:t>
            </w:r>
          </w:p>
          <w:p w:rsidR="00052FC1" w:rsidRPr="00052FC1" w:rsidRDefault="00052FC1" w:rsidP="00052FC1">
            <w:pPr>
              <w:overflowPunct w:val="0"/>
              <w:autoSpaceDE w:val="0"/>
              <w:autoSpaceDN w:val="0"/>
              <w:adjustRightInd w:val="0"/>
              <w:spacing w:after="180"/>
              <w:ind w:left="568" w:hanging="284"/>
              <w:rPr>
                <w:szCs w:val="20"/>
                <w:lang w:eastAsia="ko-KR"/>
              </w:rPr>
            </w:pPr>
            <w:r w:rsidRPr="00052FC1">
              <w:rPr>
                <w:szCs w:val="20"/>
                <w:lang w:eastAsia="ko-KR"/>
              </w:rPr>
              <w:t>-</w:t>
            </w:r>
            <w:r w:rsidRPr="00052FC1">
              <w:rPr>
                <w:szCs w:val="20"/>
                <w:lang w:eastAsia="ko-KR"/>
              </w:rPr>
              <w:tab/>
              <w:t>MAC CE for LBT failure;</w:t>
            </w:r>
          </w:p>
          <w:p w:rsidR="00052FC1" w:rsidRPr="00052FC1" w:rsidRDefault="00052FC1" w:rsidP="00052FC1">
            <w:pPr>
              <w:overflowPunct w:val="0"/>
              <w:autoSpaceDE w:val="0"/>
              <w:autoSpaceDN w:val="0"/>
              <w:adjustRightInd w:val="0"/>
              <w:spacing w:after="180"/>
              <w:ind w:left="568" w:hanging="284"/>
              <w:rPr>
                <w:szCs w:val="20"/>
                <w:lang w:eastAsia="ko-KR"/>
              </w:rPr>
            </w:pPr>
            <w:r w:rsidRPr="00052FC1">
              <w:rPr>
                <w:szCs w:val="20"/>
                <w:lang w:eastAsia="ko-KR"/>
              </w:rPr>
              <w:t>-</w:t>
            </w:r>
            <w:r w:rsidRPr="00052FC1">
              <w:rPr>
                <w:szCs w:val="20"/>
                <w:lang w:eastAsia="ko-KR"/>
              </w:rPr>
              <w:tab/>
              <w:t>MAC CE for Timing Advance Report;</w:t>
            </w:r>
          </w:p>
          <w:p w:rsidR="00052FC1" w:rsidRPr="00052FC1" w:rsidRDefault="00052FC1" w:rsidP="00052FC1">
            <w:pPr>
              <w:overflowPunct w:val="0"/>
              <w:autoSpaceDE w:val="0"/>
              <w:autoSpaceDN w:val="0"/>
              <w:adjustRightInd w:val="0"/>
              <w:spacing w:after="180"/>
              <w:ind w:left="568" w:hanging="284"/>
              <w:rPr>
                <w:szCs w:val="20"/>
                <w:lang w:eastAsia="ko-KR"/>
              </w:rPr>
            </w:pPr>
            <w:r w:rsidRPr="00052FC1">
              <w:rPr>
                <w:noProof/>
                <w:szCs w:val="20"/>
                <w:lang w:eastAsia="zh-CN"/>
              </w:rPr>
              <w:t>-</w:t>
            </w:r>
            <w:r w:rsidRPr="00052FC1">
              <w:rPr>
                <w:noProof/>
                <w:szCs w:val="20"/>
                <w:lang w:eastAsia="zh-CN"/>
              </w:rPr>
              <w:tab/>
              <w:t>MAC CE for SL-BSR prioritized according to clause 5.22.1.6;</w:t>
            </w:r>
          </w:p>
          <w:p w:rsidR="00052FC1" w:rsidRPr="00052FC1" w:rsidRDefault="00052FC1" w:rsidP="00052FC1">
            <w:pPr>
              <w:overflowPunct w:val="0"/>
              <w:autoSpaceDE w:val="0"/>
              <w:autoSpaceDN w:val="0"/>
              <w:adjustRightInd w:val="0"/>
              <w:spacing w:after="180"/>
              <w:ind w:left="568" w:hanging="284"/>
              <w:rPr>
                <w:szCs w:val="20"/>
                <w:lang w:eastAsia="ko-KR"/>
              </w:rPr>
            </w:pPr>
            <w:r w:rsidRPr="00052FC1">
              <w:rPr>
                <w:szCs w:val="20"/>
                <w:lang w:eastAsia="ko-KR"/>
              </w:rPr>
              <w:t>-</w:t>
            </w:r>
            <w:r w:rsidRPr="00052FC1">
              <w:rPr>
                <w:szCs w:val="20"/>
                <w:lang w:eastAsia="ko-KR"/>
              </w:rPr>
              <w:tab/>
              <w:t>MAC CE for (Extended) BSR, with exception of BSR included for padding;</w:t>
            </w:r>
          </w:p>
          <w:p w:rsidR="00052FC1" w:rsidRPr="00052FC1" w:rsidRDefault="00052FC1" w:rsidP="00052FC1">
            <w:pPr>
              <w:widowControl w:val="0"/>
              <w:overflowPunct w:val="0"/>
              <w:autoSpaceDE w:val="0"/>
              <w:autoSpaceDN w:val="0"/>
              <w:adjustRightInd w:val="0"/>
              <w:spacing w:after="180"/>
              <w:ind w:left="568" w:hanging="284"/>
              <w:rPr>
                <w:szCs w:val="20"/>
                <w:lang w:eastAsia="ko-KR"/>
              </w:rPr>
            </w:pPr>
            <w:r w:rsidRPr="00052FC1">
              <w:rPr>
                <w:szCs w:val="20"/>
                <w:lang w:eastAsia="ko-KR"/>
              </w:rPr>
              <w:t>-</w:t>
            </w:r>
            <w:r w:rsidRPr="00052FC1">
              <w:rPr>
                <w:szCs w:val="20"/>
                <w:lang w:eastAsia="ko-KR"/>
              </w:rPr>
              <w:tab/>
              <w:t>MAC CE for (Enhanced) Single Entry PHR, or MAC CE for (Enhanced) Multiple Entry PHR;</w:t>
            </w:r>
          </w:p>
          <w:p w:rsidR="00052FC1" w:rsidRPr="00052FC1" w:rsidRDefault="00052FC1" w:rsidP="00052FC1">
            <w:pPr>
              <w:overflowPunct w:val="0"/>
              <w:autoSpaceDE w:val="0"/>
              <w:autoSpaceDN w:val="0"/>
              <w:adjustRightInd w:val="0"/>
              <w:spacing w:after="180"/>
              <w:ind w:left="568" w:hanging="284"/>
              <w:rPr>
                <w:szCs w:val="20"/>
                <w:lang w:eastAsia="ko-KR"/>
              </w:rPr>
            </w:pPr>
            <w:r w:rsidRPr="00052FC1">
              <w:rPr>
                <w:szCs w:val="20"/>
                <w:lang w:eastAsia="ko-KR"/>
              </w:rPr>
              <w:t>-</w:t>
            </w:r>
            <w:r w:rsidRPr="00052FC1">
              <w:rPr>
                <w:szCs w:val="20"/>
                <w:lang w:eastAsia="ko-KR"/>
              </w:rPr>
              <w:tab/>
            </w:r>
            <w:r w:rsidRPr="00052FC1">
              <w:rPr>
                <w:noProof/>
                <w:szCs w:val="20"/>
                <w:lang w:eastAsia="zh-CN"/>
              </w:rPr>
              <w:t xml:space="preserve">MAC CE for </w:t>
            </w:r>
            <w:r w:rsidRPr="00052FC1">
              <w:rPr>
                <w:szCs w:val="20"/>
                <w:lang w:eastAsia="zh-CN"/>
              </w:rPr>
              <w:t>Positioning Measurement Gap Activation/Deactivation Request;</w:t>
            </w:r>
          </w:p>
          <w:p w:rsidR="00052FC1" w:rsidRPr="00052FC1" w:rsidRDefault="00052FC1" w:rsidP="00052FC1">
            <w:pPr>
              <w:widowControl w:val="0"/>
              <w:overflowPunct w:val="0"/>
              <w:autoSpaceDE w:val="0"/>
              <w:autoSpaceDN w:val="0"/>
              <w:adjustRightInd w:val="0"/>
              <w:spacing w:after="180"/>
              <w:ind w:left="568" w:hanging="284"/>
              <w:rPr>
                <w:szCs w:val="20"/>
                <w:lang w:eastAsia="ko-KR"/>
              </w:rPr>
            </w:pPr>
            <w:r w:rsidRPr="00052FC1">
              <w:rPr>
                <w:szCs w:val="20"/>
                <w:lang w:eastAsia="ko-KR"/>
              </w:rPr>
              <w:t>-</w:t>
            </w:r>
            <w:r w:rsidRPr="00052FC1">
              <w:rPr>
                <w:szCs w:val="20"/>
                <w:lang w:eastAsia="ko-KR"/>
              </w:rPr>
              <w:tab/>
              <w:t>MAC CE for the number of Desired Guard Symbols;</w:t>
            </w:r>
          </w:p>
          <w:p w:rsidR="00052FC1" w:rsidRPr="00052FC1" w:rsidRDefault="00052FC1" w:rsidP="00052FC1">
            <w:pPr>
              <w:overflowPunct w:val="0"/>
              <w:autoSpaceDE w:val="0"/>
              <w:autoSpaceDN w:val="0"/>
              <w:adjustRightInd w:val="0"/>
              <w:spacing w:after="180"/>
              <w:ind w:left="568" w:hanging="284"/>
              <w:rPr>
                <w:szCs w:val="20"/>
                <w:lang w:eastAsia="ko-KR"/>
              </w:rPr>
            </w:pPr>
            <w:r w:rsidRPr="00052FC1">
              <w:rPr>
                <w:szCs w:val="20"/>
                <w:lang w:eastAsia="ko-KR"/>
              </w:rPr>
              <w:t>-</w:t>
            </w:r>
            <w:r w:rsidRPr="00052FC1">
              <w:rPr>
                <w:szCs w:val="20"/>
                <w:lang w:eastAsia="ko-KR"/>
              </w:rPr>
              <w:tab/>
              <w:t>MAC CE for Case-6 Timing Request;</w:t>
            </w:r>
          </w:p>
          <w:p w:rsidR="00052FC1" w:rsidRPr="00052FC1" w:rsidRDefault="00052FC1" w:rsidP="00052FC1">
            <w:pPr>
              <w:overflowPunct w:val="0"/>
              <w:autoSpaceDE w:val="0"/>
              <w:autoSpaceDN w:val="0"/>
              <w:adjustRightInd w:val="0"/>
              <w:spacing w:after="180"/>
              <w:ind w:left="568" w:hanging="284"/>
              <w:rPr>
                <w:szCs w:val="20"/>
                <w:lang w:eastAsia="ko-KR"/>
              </w:rPr>
            </w:pPr>
            <w:r w:rsidRPr="00052FC1">
              <w:rPr>
                <w:szCs w:val="20"/>
                <w:lang w:eastAsia="ko-KR"/>
              </w:rPr>
              <w:t>-</w:t>
            </w:r>
            <w:r w:rsidRPr="00052FC1">
              <w:rPr>
                <w:szCs w:val="20"/>
                <w:lang w:eastAsia="ko-KR"/>
              </w:rPr>
              <w:tab/>
              <w:t>MAC CE for (Extended) Pre-emptive BSR;</w:t>
            </w:r>
          </w:p>
          <w:p w:rsidR="00052FC1" w:rsidRPr="00052FC1" w:rsidRDefault="00052FC1" w:rsidP="00052FC1">
            <w:pPr>
              <w:widowControl w:val="0"/>
              <w:overflowPunct w:val="0"/>
              <w:autoSpaceDE w:val="0"/>
              <w:autoSpaceDN w:val="0"/>
              <w:adjustRightInd w:val="0"/>
              <w:spacing w:after="180"/>
              <w:ind w:left="568" w:hanging="284"/>
              <w:rPr>
                <w:noProof/>
                <w:szCs w:val="20"/>
                <w:lang w:eastAsia="ja-JP"/>
              </w:rPr>
            </w:pPr>
            <w:r w:rsidRPr="00052FC1">
              <w:rPr>
                <w:noProof/>
                <w:szCs w:val="20"/>
                <w:lang w:eastAsia="zh-CN"/>
              </w:rPr>
              <w:t>-</w:t>
            </w:r>
            <w:r w:rsidRPr="00052FC1">
              <w:rPr>
                <w:noProof/>
                <w:szCs w:val="20"/>
                <w:lang w:eastAsia="zh-CN"/>
              </w:rPr>
              <w:tab/>
              <w:t>MAC CE for SL-BSR, with exception of SL-BSR prioritized according to clause 5.22.1.6 and SL-BSR included for padding;</w:t>
            </w:r>
          </w:p>
          <w:p w:rsidR="00052FC1" w:rsidRPr="00052FC1" w:rsidRDefault="00052FC1" w:rsidP="00052FC1">
            <w:pPr>
              <w:overflowPunct w:val="0"/>
              <w:autoSpaceDE w:val="0"/>
              <w:autoSpaceDN w:val="0"/>
              <w:adjustRightInd w:val="0"/>
              <w:spacing w:after="180"/>
              <w:ind w:left="568" w:hanging="284"/>
              <w:rPr>
                <w:szCs w:val="20"/>
                <w:lang w:eastAsia="ko-KR"/>
              </w:rPr>
            </w:pPr>
            <w:r w:rsidRPr="00052FC1">
              <w:rPr>
                <w:noProof/>
                <w:szCs w:val="20"/>
                <w:lang w:eastAsia="zh-CN"/>
              </w:rPr>
              <w:t>-</w:t>
            </w:r>
            <w:r w:rsidRPr="00052FC1">
              <w:rPr>
                <w:noProof/>
                <w:szCs w:val="20"/>
                <w:lang w:eastAsia="zh-CN"/>
              </w:rPr>
              <w:tab/>
            </w:r>
            <w:r w:rsidRPr="00052FC1">
              <w:rPr>
                <w:szCs w:val="20"/>
                <w:lang w:eastAsia="zh-CN"/>
              </w:rPr>
              <w:t xml:space="preserve">MAC CE for </w:t>
            </w:r>
            <w:r w:rsidRPr="00052FC1">
              <w:rPr>
                <w:szCs w:val="20"/>
                <w:lang w:eastAsia="ko-KR"/>
              </w:rPr>
              <w:t xml:space="preserve">IAB-MT Recommended Beam Indication, or MAC CE for Desired IAB-MT PSD range, or MAC CE for Desired DL </w:t>
            </w:r>
            <w:proofErr w:type="spellStart"/>
            <w:r w:rsidRPr="00052FC1">
              <w:rPr>
                <w:szCs w:val="20"/>
                <w:lang w:eastAsia="ko-KR"/>
              </w:rPr>
              <w:t>Tx</w:t>
            </w:r>
            <w:proofErr w:type="spellEnd"/>
            <w:r w:rsidRPr="00052FC1">
              <w:rPr>
                <w:szCs w:val="20"/>
                <w:lang w:eastAsia="ko-KR"/>
              </w:rPr>
              <w:t xml:space="preserve"> Power Adjustment</w:t>
            </w:r>
            <w:r w:rsidRPr="00052FC1">
              <w:rPr>
                <w:noProof/>
                <w:szCs w:val="20"/>
                <w:lang w:eastAsia="zh-CN"/>
              </w:rPr>
              <w:t>;</w:t>
            </w:r>
          </w:p>
          <w:p w:rsidR="00052FC1" w:rsidRPr="00052FC1" w:rsidRDefault="00052FC1" w:rsidP="00052FC1">
            <w:pPr>
              <w:overflowPunct w:val="0"/>
              <w:autoSpaceDE w:val="0"/>
              <w:autoSpaceDN w:val="0"/>
              <w:adjustRightInd w:val="0"/>
              <w:spacing w:after="180"/>
              <w:ind w:left="568" w:hanging="284"/>
              <w:rPr>
                <w:szCs w:val="20"/>
                <w:lang w:eastAsia="ko-KR"/>
              </w:rPr>
            </w:pPr>
            <w:r w:rsidRPr="00052FC1">
              <w:rPr>
                <w:szCs w:val="20"/>
                <w:lang w:eastAsia="ko-KR"/>
              </w:rPr>
              <w:t>-</w:t>
            </w:r>
            <w:r w:rsidRPr="00052FC1">
              <w:rPr>
                <w:szCs w:val="20"/>
                <w:lang w:eastAsia="ko-KR"/>
              </w:rPr>
              <w:tab/>
              <w:t>data from any Logical Channel, except data from UL-CCCH;</w:t>
            </w:r>
          </w:p>
          <w:p w:rsidR="00052FC1" w:rsidRPr="00052FC1" w:rsidRDefault="00052FC1" w:rsidP="00052FC1">
            <w:pPr>
              <w:overflowPunct w:val="0"/>
              <w:autoSpaceDE w:val="0"/>
              <w:autoSpaceDN w:val="0"/>
              <w:adjustRightInd w:val="0"/>
              <w:spacing w:after="180"/>
              <w:ind w:left="568" w:hanging="284"/>
              <w:rPr>
                <w:szCs w:val="20"/>
                <w:lang w:eastAsia="ko-KR"/>
              </w:rPr>
            </w:pPr>
            <w:r w:rsidRPr="00052FC1">
              <w:rPr>
                <w:szCs w:val="20"/>
                <w:lang w:eastAsia="ko-KR"/>
              </w:rPr>
              <w:t>-</w:t>
            </w:r>
            <w:r w:rsidRPr="00052FC1">
              <w:rPr>
                <w:szCs w:val="20"/>
                <w:lang w:eastAsia="ko-KR"/>
              </w:rPr>
              <w:tab/>
              <w:t>MAC CE for Recommended bit rate query;</w:t>
            </w:r>
          </w:p>
          <w:p w:rsidR="00052FC1" w:rsidRPr="00052FC1" w:rsidRDefault="00052FC1" w:rsidP="00052FC1">
            <w:pPr>
              <w:overflowPunct w:val="0"/>
              <w:autoSpaceDE w:val="0"/>
              <w:autoSpaceDN w:val="0"/>
              <w:adjustRightInd w:val="0"/>
              <w:spacing w:after="180"/>
              <w:ind w:left="568" w:hanging="284"/>
              <w:rPr>
                <w:szCs w:val="20"/>
                <w:lang w:eastAsia="ko-KR"/>
              </w:rPr>
            </w:pPr>
            <w:r w:rsidRPr="00052FC1">
              <w:rPr>
                <w:szCs w:val="20"/>
                <w:lang w:eastAsia="ko-KR"/>
              </w:rPr>
              <w:t>-</w:t>
            </w:r>
            <w:r w:rsidRPr="00052FC1">
              <w:rPr>
                <w:szCs w:val="20"/>
                <w:lang w:eastAsia="ko-KR"/>
              </w:rPr>
              <w:tab/>
              <w:t>MAC CE for BSR included for padding;</w:t>
            </w:r>
          </w:p>
          <w:p w:rsidR="00052FC1" w:rsidRDefault="00052FC1" w:rsidP="00052FC1">
            <w:pPr>
              <w:overflowPunct w:val="0"/>
              <w:autoSpaceDE w:val="0"/>
              <w:autoSpaceDN w:val="0"/>
              <w:adjustRightInd w:val="0"/>
              <w:spacing w:after="180"/>
              <w:ind w:left="568" w:hanging="284"/>
              <w:rPr>
                <w:rFonts w:eastAsiaTheme="minorEastAsia"/>
                <w:b/>
                <w:u w:val="single"/>
                <w:lang w:val="en-GB" w:eastAsia="zh-CN"/>
              </w:rPr>
            </w:pPr>
            <w:r w:rsidRPr="00052FC1">
              <w:rPr>
                <w:noProof/>
                <w:szCs w:val="20"/>
                <w:lang w:eastAsia="zh-CN"/>
              </w:rPr>
              <w:t>-</w:t>
            </w:r>
            <w:r w:rsidRPr="00052FC1">
              <w:rPr>
                <w:noProof/>
                <w:szCs w:val="20"/>
                <w:lang w:eastAsia="zh-CN"/>
              </w:rPr>
              <w:tab/>
              <w:t>MAC CE for SL-BSR included for padding.</w:t>
            </w:r>
          </w:p>
        </w:tc>
      </w:tr>
    </w:tbl>
    <w:p w:rsidR="00052FC1" w:rsidRDefault="00052FC1" w:rsidP="00052FC1">
      <w:pPr>
        <w:pStyle w:val="a0"/>
        <w:spacing w:beforeLines="50" w:before="120"/>
        <w:rPr>
          <w:rFonts w:eastAsiaTheme="minorEastAsia"/>
          <w:lang w:val="en-GB" w:eastAsia="zh-CN"/>
        </w:rPr>
      </w:pPr>
      <w:r w:rsidRPr="00052FC1">
        <w:rPr>
          <w:rFonts w:eastAsiaTheme="minorEastAsia" w:hint="eastAsia"/>
          <w:lang w:val="en-GB" w:eastAsia="zh-CN"/>
        </w:rPr>
        <w:t xml:space="preserve">Regarding to the </w:t>
      </w:r>
      <w:r w:rsidR="003839EA">
        <w:rPr>
          <w:rFonts w:eastAsiaTheme="minorEastAsia" w:hint="eastAsia"/>
          <w:lang w:val="en-GB" w:eastAsia="zh-CN"/>
        </w:rPr>
        <w:t>SL-specific LBT failure MAC CE, it should have similar priority as the LBT failure MAC CE of NR-</w:t>
      </w:r>
      <w:proofErr w:type="gramStart"/>
      <w:r w:rsidR="003839EA">
        <w:rPr>
          <w:rFonts w:eastAsiaTheme="minorEastAsia" w:hint="eastAsia"/>
          <w:lang w:val="en-GB" w:eastAsia="zh-CN"/>
        </w:rPr>
        <w:t>U,</w:t>
      </w:r>
      <w:proofErr w:type="gramEnd"/>
      <w:r w:rsidR="003839EA">
        <w:rPr>
          <w:rFonts w:eastAsiaTheme="minorEastAsia" w:hint="eastAsia"/>
          <w:lang w:val="en-GB" w:eastAsia="zh-CN"/>
        </w:rPr>
        <w:t xml:space="preserve"> hence, its priority can be between MAC CE for LBT failure and the MAC CE for Timing Advance Report.</w:t>
      </w:r>
    </w:p>
    <w:p w:rsidR="003839EA" w:rsidRDefault="003839EA" w:rsidP="00AD6F34">
      <w:pPr>
        <w:pStyle w:val="a0"/>
        <w:spacing w:beforeLines="50" w:before="120" w:after="240"/>
        <w:rPr>
          <w:b/>
          <w:lang w:eastAsia="zh-CN"/>
        </w:rPr>
      </w:pPr>
      <w:bookmarkStart w:id="11" w:name="_Ref117867204"/>
      <w:r w:rsidRPr="0024187A">
        <w:rPr>
          <w:b/>
          <w:lang w:eastAsia="zh-CN"/>
        </w:rPr>
        <w:t xml:space="preserve">Proposal </w:t>
      </w:r>
      <w:r w:rsidRPr="0024187A">
        <w:rPr>
          <w:b/>
          <w:lang w:eastAsia="zh-CN"/>
        </w:rPr>
        <w:fldChar w:fldCharType="begin"/>
      </w:r>
      <w:r w:rsidRPr="0024187A">
        <w:rPr>
          <w:b/>
          <w:lang w:eastAsia="zh-CN"/>
        </w:rPr>
        <w:instrText xml:space="preserve"> SEQ Proposal \* ARABIC </w:instrText>
      </w:r>
      <w:r w:rsidRPr="0024187A">
        <w:rPr>
          <w:b/>
          <w:lang w:eastAsia="zh-CN"/>
        </w:rPr>
        <w:fldChar w:fldCharType="separate"/>
      </w:r>
      <w:r w:rsidR="00C60ABA">
        <w:rPr>
          <w:b/>
          <w:lang w:eastAsia="zh-CN"/>
        </w:rPr>
        <w:t>6</w:t>
      </w:r>
      <w:r w:rsidRPr="0024187A">
        <w:rPr>
          <w:b/>
          <w:lang w:eastAsia="zh-CN"/>
        </w:rPr>
        <w:fldChar w:fldCharType="end"/>
      </w:r>
      <w:r>
        <w:rPr>
          <w:rFonts w:hint="eastAsia"/>
          <w:b/>
          <w:lang w:eastAsia="zh-CN"/>
        </w:rPr>
        <w:t xml:space="preserve">: If </w:t>
      </w:r>
      <w:r w:rsidRPr="00460A76">
        <w:rPr>
          <w:rFonts w:hint="eastAsia"/>
          <w:b/>
          <w:lang w:eastAsia="zh-CN"/>
        </w:rPr>
        <w:t xml:space="preserve">SL-specific </w:t>
      </w:r>
      <w:r w:rsidRPr="00460A76">
        <w:rPr>
          <w:b/>
          <w:lang w:eastAsia="zh-CN"/>
        </w:rPr>
        <w:t>LBT failure MAC CE</w:t>
      </w:r>
      <w:r>
        <w:rPr>
          <w:rFonts w:hint="eastAsia"/>
          <w:b/>
          <w:lang w:eastAsia="zh-CN"/>
        </w:rPr>
        <w:t xml:space="preserve"> is introduced, its priority should between </w:t>
      </w:r>
      <w:r w:rsidRPr="003839EA">
        <w:rPr>
          <w:rFonts w:hint="eastAsia"/>
          <w:b/>
          <w:lang w:eastAsia="zh-CN"/>
        </w:rPr>
        <w:t>MAC CE for LBT failure and the MAC CE for Timing Advance Report.</w:t>
      </w:r>
      <w:bookmarkEnd w:id="11"/>
    </w:p>
    <w:p w:rsidR="004F21BE" w:rsidRPr="004F21BE" w:rsidRDefault="004F21BE" w:rsidP="004F21BE">
      <w:pPr>
        <w:pStyle w:val="a0"/>
        <w:rPr>
          <w:rFonts w:eastAsiaTheme="minorEastAsia"/>
          <w:b/>
          <w:u w:val="single"/>
          <w:lang w:val="en-GB" w:eastAsia="zh-CN"/>
        </w:rPr>
      </w:pPr>
      <w:r>
        <w:rPr>
          <w:rFonts w:eastAsiaTheme="minorEastAsia" w:hint="eastAsia"/>
          <w:b/>
          <w:u w:val="single"/>
          <w:lang w:val="en-GB" w:eastAsia="zh-CN"/>
        </w:rPr>
        <w:t>DRX</w:t>
      </w:r>
    </w:p>
    <w:p w:rsidR="004F21BE" w:rsidRDefault="004E2988" w:rsidP="001975A3">
      <w:pPr>
        <w:pStyle w:val="a0"/>
        <w:rPr>
          <w:rFonts w:eastAsiaTheme="minorEastAsia"/>
          <w:lang w:val="en-GB" w:eastAsia="zh-CN"/>
        </w:rPr>
      </w:pPr>
      <w:r>
        <w:rPr>
          <w:rFonts w:eastAsiaTheme="minorEastAsia" w:hint="eastAsia"/>
          <w:lang w:val="en-GB" w:eastAsia="zh-CN"/>
        </w:rPr>
        <w:t xml:space="preserve">With the introduction of LBT in SL-U, </w:t>
      </w:r>
      <w:r w:rsidR="0030184C">
        <w:rPr>
          <w:rFonts w:eastAsiaTheme="minorEastAsia" w:hint="eastAsia"/>
          <w:lang w:val="en-GB" w:eastAsia="zh-CN"/>
        </w:rPr>
        <w:t>the PSFCH transmission may also impacts by LBT. The following agreements were reached in RAN1:</w:t>
      </w:r>
    </w:p>
    <w:tbl>
      <w:tblPr>
        <w:tblStyle w:val="a7"/>
        <w:tblW w:w="0" w:type="auto"/>
        <w:tblInd w:w="108" w:type="dxa"/>
        <w:tblLook w:val="04A0" w:firstRow="1" w:lastRow="0" w:firstColumn="1" w:lastColumn="0" w:noHBand="0" w:noVBand="1"/>
      </w:tblPr>
      <w:tblGrid>
        <w:gridCol w:w="8222"/>
      </w:tblGrid>
      <w:tr w:rsidR="0030184C" w:rsidTr="0030184C">
        <w:tc>
          <w:tcPr>
            <w:tcW w:w="8222" w:type="dxa"/>
          </w:tcPr>
          <w:p w:rsidR="0030184C" w:rsidRPr="0030184C" w:rsidRDefault="0030184C" w:rsidP="0030184C">
            <w:pPr>
              <w:rPr>
                <w:rFonts w:ascii="Times" w:eastAsia="Batang" w:hAnsi="Times"/>
                <w:b/>
                <w:u w:val="single"/>
                <w:lang w:val="en-GB" w:eastAsia="zh-CN"/>
              </w:rPr>
            </w:pPr>
            <w:r w:rsidRPr="0030184C">
              <w:rPr>
                <w:rFonts w:ascii="Times" w:eastAsia="Batang" w:hAnsi="Times"/>
                <w:b/>
                <w:u w:val="single"/>
                <w:lang w:val="en-GB" w:eastAsia="zh-CN"/>
              </w:rPr>
              <w:lastRenderedPageBreak/>
              <w:t>Agreement</w:t>
            </w:r>
          </w:p>
          <w:p w:rsidR="0030184C" w:rsidRPr="0030184C" w:rsidRDefault="0030184C" w:rsidP="0030184C">
            <w:pPr>
              <w:rPr>
                <w:rFonts w:ascii="Times" w:eastAsia="Batang" w:hAnsi="Times"/>
                <w:lang w:val="en-GB" w:eastAsia="zh-CN"/>
              </w:rPr>
            </w:pPr>
            <w:r w:rsidRPr="0030184C">
              <w:rPr>
                <w:rFonts w:ascii="Times" w:eastAsia="Batang" w:hAnsi="Times"/>
                <w:lang w:val="en-GB" w:eastAsia="zh-CN"/>
              </w:rPr>
              <w:t>If RAN1 decides that LBT is performed for PSFCH transmission, for the time and frequency domain locations of PSFCH resources, at least the followings alternatives can be further studied</w:t>
            </w:r>
          </w:p>
          <w:p w:rsidR="0030184C" w:rsidRPr="0030184C" w:rsidRDefault="0030184C" w:rsidP="0030184C">
            <w:pPr>
              <w:numPr>
                <w:ilvl w:val="0"/>
                <w:numId w:val="24"/>
              </w:numPr>
              <w:autoSpaceDE w:val="0"/>
              <w:autoSpaceDN w:val="0"/>
              <w:adjustRightInd w:val="0"/>
              <w:snapToGrid w:val="0"/>
              <w:contextualSpacing/>
              <w:jc w:val="both"/>
              <w:rPr>
                <w:rFonts w:ascii="Times" w:eastAsia="Batang" w:hAnsi="Times" w:cs="Times"/>
                <w:kern w:val="2"/>
                <w:sz w:val="21"/>
                <w:lang w:val="en-GB" w:eastAsia="zh-CN"/>
              </w:rPr>
            </w:pPr>
            <w:r w:rsidRPr="0030184C">
              <w:rPr>
                <w:rFonts w:ascii="Times" w:eastAsia="Batang" w:hAnsi="Times" w:cs="Times"/>
                <w:kern w:val="2"/>
                <w:sz w:val="21"/>
                <w:lang w:val="en-GB" w:eastAsia="zh-CN"/>
              </w:rPr>
              <w:t>Alt 1: PSFCH resources are (pre-)configured</w:t>
            </w:r>
          </w:p>
          <w:p w:rsidR="0030184C" w:rsidRPr="0030184C" w:rsidRDefault="0030184C" w:rsidP="0030184C">
            <w:pPr>
              <w:numPr>
                <w:ilvl w:val="0"/>
                <w:numId w:val="24"/>
              </w:numPr>
              <w:autoSpaceDE w:val="0"/>
              <w:autoSpaceDN w:val="0"/>
              <w:adjustRightInd w:val="0"/>
              <w:snapToGrid w:val="0"/>
              <w:contextualSpacing/>
              <w:jc w:val="both"/>
              <w:rPr>
                <w:rFonts w:ascii="Times" w:eastAsia="Batang" w:hAnsi="Times" w:cs="Times"/>
                <w:kern w:val="2"/>
                <w:sz w:val="21"/>
                <w:lang w:val="en-GB" w:eastAsia="zh-CN"/>
              </w:rPr>
            </w:pPr>
            <w:r w:rsidRPr="0030184C">
              <w:rPr>
                <w:rFonts w:ascii="Times" w:eastAsia="Batang" w:hAnsi="Times" w:cs="Times"/>
                <w:kern w:val="2"/>
                <w:sz w:val="21"/>
                <w:lang w:val="en-GB" w:eastAsia="zh-CN"/>
              </w:rPr>
              <w:t>Alt 2: PSFCH resources are dynamically indicated</w:t>
            </w:r>
          </w:p>
          <w:p w:rsidR="0030184C" w:rsidRPr="0030184C" w:rsidRDefault="0030184C" w:rsidP="0030184C">
            <w:pPr>
              <w:numPr>
                <w:ilvl w:val="0"/>
                <w:numId w:val="24"/>
              </w:numPr>
              <w:autoSpaceDE w:val="0"/>
              <w:autoSpaceDN w:val="0"/>
              <w:adjustRightInd w:val="0"/>
              <w:snapToGrid w:val="0"/>
              <w:contextualSpacing/>
              <w:jc w:val="both"/>
              <w:rPr>
                <w:rFonts w:ascii="Times" w:eastAsia="Batang" w:hAnsi="Times" w:cs="Times"/>
                <w:kern w:val="2"/>
                <w:sz w:val="21"/>
                <w:lang w:val="en-GB" w:eastAsia="zh-CN"/>
              </w:rPr>
            </w:pPr>
            <w:r w:rsidRPr="0030184C">
              <w:rPr>
                <w:rFonts w:ascii="Times" w:eastAsia="Batang" w:hAnsi="Times" w:cs="Times"/>
                <w:kern w:val="2"/>
                <w:sz w:val="21"/>
                <w:lang w:val="en-GB" w:eastAsia="zh-CN"/>
              </w:rPr>
              <w:t xml:space="preserve">Combination of above alternatives are not precluded </w:t>
            </w:r>
          </w:p>
          <w:p w:rsidR="0030184C" w:rsidRPr="001975A3" w:rsidRDefault="0030184C" w:rsidP="0030184C">
            <w:pPr>
              <w:numPr>
                <w:ilvl w:val="0"/>
                <w:numId w:val="24"/>
              </w:numPr>
              <w:autoSpaceDE w:val="0"/>
              <w:autoSpaceDN w:val="0"/>
              <w:adjustRightInd w:val="0"/>
              <w:snapToGrid w:val="0"/>
              <w:contextualSpacing/>
              <w:jc w:val="both"/>
              <w:rPr>
                <w:rFonts w:eastAsiaTheme="minorEastAsia"/>
                <w:lang w:val="en-GB" w:eastAsia="zh-CN"/>
              </w:rPr>
            </w:pPr>
            <w:r w:rsidRPr="0030184C">
              <w:rPr>
                <w:rFonts w:ascii="Times" w:eastAsia="Batang" w:hAnsi="Times" w:cs="Times"/>
                <w:kern w:val="2"/>
                <w:sz w:val="21"/>
                <w:lang w:val="en-GB" w:eastAsia="zh-CN"/>
              </w:rPr>
              <w:t>FFS details of above alternatives</w:t>
            </w:r>
          </w:p>
        </w:tc>
      </w:tr>
      <w:tr w:rsidR="0030184C" w:rsidTr="0030184C">
        <w:tc>
          <w:tcPr>
            <w:tcW w:w="8222" w:type="dxa"/>
          </w:tcPr>
          <w:p w:rsidR="0030184C" w:rsidRPr="0030184C" w:rsidRDefault="0030184C" w:rsidP="0030184C">
            <w:pPr>
              <w:rPr>
                <w:rFonts w:ascii="Times" w:eastAsia="Batang" w:hAnsi="Times"/>
                <w:b/>
                <w:u w:val="single"/>
                <w:lang w:val="en-GB" w:eastAsia="zh-CN"/>
              </w:rPr>
            </w:pPr>
            <w:r w:rsidRPr="0030184C">
              <w:rPr>
                <w:rFonts w:ascii="Times" w:eastAsia="Batang" w:hAnsi="Times"/>
                <w:b/>
                <w:u w:val="single"/>
                <w:lang w:val="en-GB" w:eastAsia="zh-CN"/>
              </w:rPr>
              <w:t>Agreement</w:t>
            </w:r>
          </w:p>
          <w:p w:rsidR="0030184C" w:rsidRPr="0030184C" w:rsidRDefault="0030184C" w:rsidP="0030184C">
            <w:pPr>
              <w:numPr>
                <w:ilvl w:val="0"/>
                <w:numId w:val="25"/>
              </w:numPr>
              <w:autoSpaceDE w:val="0"/>
              <w:autoSpaceDN w:val="0"/>
              <w:adjustRightInd w:val="0"/>
              <w:snapToGrid w:val="0"/>
              <w:spacing w:line="276" w:lineRule="auto"/>
              <w:ind w:leftChars="100" w:left="560"/>
              <w:jc w:val="both"/>
              <w:rPr>
                <w:rFonts w:ascii="Times" w:eastAsia="Batang" w:hAnsi="Times"/>
                <w:lang w:val="en-GB" w:eastAsia="x-none"/>
              </w:rPr>
            </w:pPr>
            <w:r w:rsidRPr="0030184C">
              <w:rPr>
                <w:rFonts w:ascii="Times" w:eastAsia="Batang" w:hAnsi="Times"/>
                <w:lang w:val="en-GB" w:eastAsia="x-none"/>
              </w:rPr>
              <w:t>Type 1 SL channel access procedure is applicable to the following transmissions by a UE:</w:t>
            </w:r>
          </w:p>
          <w:p w:rsidR="0030184C" w:rsidRPr="0030184C" w:rsidRDefault="0030184C" w:rsidP="0030184C">
            <w:pPr>
              <w:numPr>
                <w:ilvl w:val="1"/>
                <w:numId w:val="25"/>
              </w:numPr>
              <w:autoSpaceDE w:val="0"/>
              <w:autoSpaceDN w:val="0"/>
              <w:adjustRightInd w:val="0"/>
              <w:snapToGrid w:val="0"/>
              <w:spacing w:line="276" w:lineRule="auto"/>
              <w:jc w:val="both"/>
              <w:rPr>
                <w:rFonts w:ascii="Times" w:eastAsia="Batang" w:hAnsi="Times"/>
                <w:lang w:val="en-GB" w:eastAsia="x-none"/>
              </w:rPr>
            </w:pPr>
            <w:r w:rsidRPr="0030184C">
              <w:rPr>
                <w:rFonts w:ascii="Times" w:eastAsia="Batang" w:hAnsi="Times"/>
                <w:lang w:val="en-GB" w:eastAsia="x-none"/>
              </w:rPr>
              <w:t xml:space="preserve">PSSCH/PSCCH transmission(s) scheduled or configured by a </w:t>
            </w:r>
            <w:proofErr w:type="spellStart"/>
            <w:r w:rsidRPr="0030184C">
              <w:rPr>
                <w:rFonts w:ascii="Times" w:eastAsia="Batang" w:hAnsi="Times"/>
                <w:lang w:val="en-GB" w:eastAsia="x-none"/>
              </w:rPr>
              <w:t>gNB</w:t>
            </w:r>
            <w:proofErr w:type="spellEnd"/>
            <w:r w:rsidRPr="0030184C">
              <w:rPr>
                <w:rFonts w:ascii="Times" w:eastAsia="Batang" w:hAnsi="Times"/>
                <w:lang w:val="en-GB" w:eastAsia="x-none"/>
              </w:rPr>
              <w:t xml:space="preserve"> in SL Mode 1 resource allocation.</w:t>
            </w:r>
          </w:p>
          <w:p w:rsidR="0030184C" w:rsidRPr="0030184C" w:rsidRDefault="0030184C" w:rsidP="0030184C">
            <w:pPr>
              <w:numPr>
                <w:ilvl w:val="1"/>
                <w:numId w:val="25"/>
              </w:numPr>
              <w:autoSpaceDE w:val="0"/>
              <w:autoSpaceDN w:val="0"/>
              <w:adjustRightInd w:val="0"/>
              <w:snapToGrid w:val="0"/>
              <w:spacing w:line="276" w:lineRule="auto"/>
              <w:jc w:val="both"/>
              <w:rPr>
                <w:rFonts w:ascii="Times" w:eastAsia="Batang" w:hAnsi="Times"/>
                <w:lang w:val="en-GB" w:eastAsia="x-none"/>
              </w:rPr>
            </w:pPr>
            <w:r w:rsidRPr="0030184C">
              <w:rPr>
                <w:rFonts w:ascii="Times" w:eastAsia="Batang" w:hAnsi="Times"/>
                <w:lang w:val="en-GB" w:eastAsia="x-none"/>
              </w:rPr>
              <w:t>PSSCH/PSCCH transmission(s) from the UE in SL Mode 2 resource allocation.</w:t>
            </w:r>
          </w:p>
          <w:p w:rsidR="0030184C" w:rsidRPr="0030184C" w:rsidRDefault="0030184C" w:rsidP="0030184C">
            <w:pPr>
              <w:numPr>
                <w:ilvl w:val="1"/>
                <w:numId w:val="25"/>
              </w:numPr>
              <w:autoSpaceDE w:val="0"/>
              <w:autoSpaceDN w:val="0"/>
              <w:adjustRightInd w:val="0"/>
              <w:snapToGrid w:val="0"/>
              <w:spacing w:line="276" w:lineRule="auto"/>
              <w:jc w:val="both"/>
              <w:rPr>
                <w:rFonts w:ascii="Times" w:eastAsia="Batang" w:hAnsi="Times"/>
                <w:lang w:val="en-GB" w:eastAsia="x-none"/>
              </w:rPr>
            </w:pPr>
            <w:r w:rsidRPr="0030184C">
              <w:rPr>
                <w:rFonts w:ascii="Times" w:eastAsia="Batang" w:hAnsi="Times"/>
                <w:lang w:val="en-GB" w:eastAsia="x-none"/>
              </w:rPr>
              <w:t>Other SL transmissions including S-SSB and PSFCH transmissions from a UE</w:t>
            </w:r>
          </w:p>
          <w:p w:rsidR="0030184C" w:rsidRPr="0030184C" w:rsidRDefault="0030184C" w:rsidP="0030184C">
            <w:pPr>
              <w:numPr>
                <w:ilvl w:val="2"/>
                <w:numId w:val="25"/>
              </w:numPr>
              <w:autoSpaceDE w:val="0"/>
              <w:autoSpaceDN w:val="0"/>
              <w:adjustRightInd w:val="0"/>
              <w:snapToGrid w:val="0"/>
              <w:spacing w:line="276" w:lineRule="auto"/>
              <w:jc w:val="both"/>
              <w:rPr>
                <w:rFonts w:ascii="Times" w:eastAsia="Batang" w:hAnsi="Times"/>
                <w:lang w:val="en-GB" w:eastAsia="x-none"/>
              </w:rPr>
            </w:pPr>
            <w:r w:rsidRPr="0030184C">
              <w:rPr>
                <w:rFonts w:ascii="Times" w:eastAsia="Batang" w:hAnsi="Times"/>
                <w:lang w:val="en-GB" w:eastAsia="x-none"/>
              </w:rPr>
              <w:t>FFS: how to set CAPC for S-SSB and PSFCH</w:t>
            </w:r>
          </w:p>
          <w:p w:rsidR="0030184C" w:rsidRPr="001975A3" w:rsidRDefault="0030184C" w:rsidP="001975A3">
            <w:pPr>
              <w:numPr>
                <w:ilvl w:val="1"/>
                <w:numId w:val="25"/>
              </w:numPr>
              <w:autoSpaceDE w:val="0"/>
              <w:autoSpaceDN w:val="0"/>
              <w:adjustRightInd w:val="0"/>
              <w:snapToGrid w:val="0"/>
              <w:spacing w:line="276" w:lineRule="auto"/>
              <w:jc w:val="both"/>
              <w:rPr>
                <w:rFonts w:ascii="Times" w:eastAsia="Batang" w:hAnsi="Times"/>
                <w:b/>
                <w:lang w:val="en-GB" w:eastAsia="zh-CN"/>
              </w:rPr>
            </w:pPr>
            <w:r w:rsidRPr="0030184C">
              <w:rPr>
                <w:rFonts w:ascii="Times" w:eastAsia="Batang" w:hAnsi="Times" w:hint="eastAsia"/>
                <w:lang w:val="en-GB" w:eastAsia="x-none"/>
              </w:rPr>
              <w:t xml:space="preserve">Note: </w:t>
            </w:r>
            <w:r w:rsidRPr="0030184C">
              <w:rPr>
                <w:rFonts w:ascii="Times" w:eastAsia="Batang" w:hAnsi="Times"/>
                <w:lang w:val="en-GB" w:eastAsia="x-none"/>
              </w:rPr>
              <w:t>Type 1 can be used to initiate a COT</w:t>
            </w:r>
          </w:p>
        </w:tc>
      </w:tr>
      <w:tr w:rsidR="001975A3" w:rsidTr="0030184C">
        <w:tc>
          <w:tcPr>
            <w:tcW w:w="8222" w:type="dxa"/>
          </w:tcPr>
          <w:p w:rsidR="001975A3" w:rsidRPr="001975A3" w:rsidRDefault="001975A3" w:rsidP="001975A3">
            <w:pPr>
              <w:rPr>
                <w:rFonts w:ascii="Times" w:eastAsia="Batang" w:hAnsi="Times"/>
                <w:b/>
                <w:u w:val="single"/>
                <w:lang w:val="en-GB" w:eastAsia="zh-CN"/>
              </w:rPr>
            </w:pPr>
            <w:r w:rsidRPr="001975A3">
              <w:rPr>
                <w:rFonts w:ascii="Times" w:eastAsia="Batang" w:hAnsi="Times"/>
                <w:b/>
                <w:u w:val="single"/>
                <w:lang w:val="en-GB" w:eastAsia="zh-CN"/>
              </w:rPr>
              <w:t>Agreement</w:t>
            </w:r>
          </w:p>
          <w:p w:rsidR="001975A3" w:rsidRPr="001975A3" w:rsidRDefault="001975A3" w:rsidP="001975A3">
            <w:pPr>
              <w:spacing w:line="276" w:lineRule="auto"/>
              <w:contextualSpacing/>
              <w:rPr>
                <w:rFonts w:ascii="Times" w:eastAsia="Batang" w:hAnsi="Times"/>
                <w:lang w:val="en-GB" w:eastAsia="zh-CN"/>
              </w:rPr>
            </w:pPr>
            <w:r w:rsidRPr="001975A3">
              <w:rPr>
                <w:rFonts w:ascii="Times" w:eastAsia="Batang" w:hAnsi="Times"/>
                <w:lang w:val="en-GB" w:eastAsia="zh-CN"/>
              </w:rPr>
              <w:t>To address PSFCH transmission dropping due to LBT failure, the followings are to be studied:</w:t>
            </w:r>
          </w:p>
          <w:p w:rsidR="001975A3" w:rsidRPr="001975A3" w:rsidRDefault="001975A3" w:rsidP="001975A3">
            <w:pPr>
              <w:numPr>
                <w:ilvl w:val="0"/>
                <w:numId w:val="25"/>
              </w:numPr>
              <w:autoSpaceDE w:val="0"/>
              <w:autoSpaceDN w:val="0"/>
              <w:adjustRightInd w:val="0"/>
              <w:snapToGrid w:val="0"/>
              <w:spacing w:line="276" w:lineRule="auto"/>
              <w:ind w:leftChars="100" w:left="560"/>
              <w:jc w:val="both"/>
              <w:rPr>
                <w:rFonts w:ascii="Times" w:eastAsia="微软雅黑" w:hAnsi="Times"/>
                <w:lang w:val="en-GB" w:eastAsia="zh-CN"/>
              </w:rPr>
            </w:pPr>
            <w:r w:rsidRPr="001975A3">
              <w:rPr>
                <w:rFonts w:ascii="Times" w:eastAsia="微软雅黑" w:hAnsi="Times"/>
                <w:lang w:val="en-GB" w:eastAsia="zh-CN"/>
              </w:rPr>
              <w:t>Alt 1: Support more than 1 PSFCH occasion per PSCCH/PSSCH transmission</w:t>
            </w:r>
          </w:p>
          <w:p w:rsidR="001975A3" w:rsidRPr="001975A3" w:rsidRDefault="001975A3" w:rsidP="001975A3">
            <w:pPr>
              <w:numPr>
                <w:ilvl w:val="0"/>
                <w:numId w:val="25"/>
              </w:numPr>
              <w:autoSpaceDE w:val="0"/>
              <w:autoSpaceDN w:val="0"/>
              <w:adjustRightInd w:val="0"/>
              <w:snapToGrid w:val="0"/>
              <w:spacing w:line="276" w:lineRule="auto"/>
              <w:ind w:leftChars="100" w:left="560"/>
              <w:jc w:val="both"/>
              <w:rPr>
                <w:rFonts w:ascii="Times" w:eastAsia="微软雅黑" w:hAnsi="Times"/>
                <w:lang w:val="en-GB" w:eastAsia="zh-CN"/>
              </w:rPr>
            </w:pPr>
            <w:r w:rsidRPr="001975A3">
              <w:rPr>
                <w:rFonts w:ascii="Times" w:eastAsia="微软雅黑" w:hAnsi="Times"/>
                <w:lang w:val="en-GB" w:eastAsia="zh-CN"/>
              </w:rPr>
              <w:t>Alt 2: PSFCH resources are dynamically indicated</w:t>
            </w:r>
          </w:p>
          <w:p w:rsidR="001975A3" w:rsidRPr="001975A3" w:rsidRDefault="001975A3" w:rsidP="001975A3">
            <w:pPr>
              <w:numPr>
                <w:ilvl w:val="0"/>
                <w:numId w:val="25"/>
              </w:numPr>
              <w:autoSpaceDE w:val="0"/>
              <w:autoSpaceDN w:val="0"/>
              <w:adjustRightInd w:val="0"/>
              <w:snapToGrid w:val="0"/>
              <w:spacing w:line="276" w:lineRule="auto"/>
              <w:ind w:leftChars="100" w:left="560"/>
              <w:jc w:val="both"/>
              <w:rPr>
                <w:rFonts w:ascii="Times" w:eastAsia="微软雅黑" w:hAnsi="Times"/>
                <w:lang w:val="en-GB" w:eastAsia="zh-CN"/>
              </w:rPr>
            </w:pPr>
            <w:r w:rsidRPr="001975A3">
              <w:rPr>
                <w:rFonts w:ascii="Times" w:eastAsia="微软雅黑" w:hAnsi="Times"/>
                <w:lang w:val="en-GB" w:eastAsia="zh-CN"/>
              </w:rPr>
              <w:t>Alt 3: Convey SL-HARQ feedback information in PSCCH/PSSCH, e.g., new SCI or new MAC-CE</w:t>
            </w:r>
          </w:p>
          <w:p w:rsidR="001975A3" w:rsidRPr="001975A3" w:rsidRDefault="001975A3" w:rsidP="001975A3">
            <w:pPr>
              <w:numPr>
                <w:ilvl w:val="0"/>
                <w:numId w:val="25"/>
              </w:numPr>
              <w:autoSpaceDE w:val="0"/>
              <w:autoSpaceDN w:val="0"/>
              <w:adjustRightInd w:val="0"/>
              <w:snapToGrid w:val="0"/>
              <w:spacing w:line="276" w:lineRule="auto"/>
              <w:ind w:leftChars="100" w:left="560"/>
              <w:jc w:val="both"/>
              <w:rPr>
                <w:rFonts w:ascii="Times" w:eastAsia="微软雅黑" w:hAnsi="Times"/>
                <w:lang w:val="en-GB" w:eastAsia="zh-CN"/>
              </w:rPr>
            </w:pPr>
            <w:r w:rsidRPr="001975A3">
              <w:rPr>
                <w:rFonts w:ascii="Times" w:eastAsia="微软雅黑" w:hAnsi="Times"/>
                <w:lang w:val="en-GB" w:eastAsia="zh-CN"/>
              </w:rPr>
              <w:t>Alt 4: drop PSFCH transmission</w:t>
            </w:r>
          </w:p>
          <w:p w:rsidR="001975A3" w:rsidRPr="001975A3" w:rsidRDefault="001975A3" w:rsidP="001975A3">
            <w:pPr>
              <w:numPr>
                <w:ilvl w:val="0"/>
                <w:numId w:val="25"/>
              </w:numPr>
              <w:autoSpaceDE w:val="0"/>
              <w:autoSpaceDN w:val="0"/>
              <w:adjustRightInd w:val="0"/>
              <w:snapToGrid w:val="0"/>
              <w:spacing w:line="276" w:lineRule="auto"/>
              <w:ind w:leftChars="100" w:left="560"/>
              <w:jc w:val="both"/>
              <w:rPr>
                <w:rFonts w:ascii="Times" w:eastAsia="微软雅黑" w:hAnsi="Times"/>
                <w:lang w:val="en-GB" w:eastAsia="zh-CN"/>
              </w:rPr>
            </w:pPr>
            <w:r w:rsidRPr="001975A3">
              <w:rPr>
                <w:rFonts w:ascii="Times" w:eastAsia="微软雅黑" w:hAnsi="Times"/>
                <w:lang w:val="en-GB" w:eastAsia="zh-CN"/>
              </w:rPr>
              <w:t>Alt 5: Support trigger based HARQ feedback reporting for non-numerical HARQ FB and one shot HARQ FB</w:t>
            </w:r>
          </w:p>
          <w:p w:rsidR="001975A3" w:rsidRPr="001975A3" w:rsidRDefault="001975A3" w:rsidP="001975A3">
            <w:pPr>
              <w:numPr>
                <w:ilvl w:val="0"/>
                <w:numId w:val="25"/>
              </w:numPr>
              <w:autoSpaceDE w:val="0"/>
              <w:autoSpaceDN w:val="0"/>
              <w:adjustRightInd w:val="0"/>
              <w:snapToGrid w:val="0"/>
              <w:spacing w:line="276" w:lineRule="auto"/>
              <w:ind w:leftChars="100" w:left="560"/>
              <w:jc w:val="both"/>
              <w:rPr>
                <w:rFonts w:ascii="Times" w:eastAsia="微软雅黑" w:hAnsi="Times"/>
                <w:lang w:val="en-GB" w:eastAsia="zh-CN"/>
              </w:rPr>
            </w:pPr>
            <w:r w:rsidRPr="001975A3">
              <w:rPr>
                <w:rFonts w:ascii="Times" w:eastAsia="微软雅黑" w:hAnsi="Times"/>
                <w:lang w:val="en-GB" w:eastAsia="zh-CN"/>
              </w:rPr>
              <w:t xml:space="preserve">Combination of above alternatives are not precluded </w:t>
            </w:r>
          </w:p>
          <w:p w:rsidR="001975A3" w:rsidRPr="001975A3" w:rsidRDefault="001975A3" w:rsidP="009861F2">
            <w:pPr>
              <w:numPr>
                <w:ilvl w:val="0"/>
                <w:numId w:val="25"/>
              </w:numPr>
              <w:autoSpaceDE w:val="0"/>
              <w:autoSpaceDN w:val="0"/>
              <w:adjustRightInd w:val="0"/>
              <w:snapToGrid w:val="0"/>
              <w:spacing w:line="276" w:lineRule="auto"/>
              <w:ind w:leftChars="100" w:left="560"/>
              <w:jc w:val="both"/>
              <w:rPr>
                <w:rFonts w:ascii="Times" w:eastAsia="Batang" w:hAnsi="Times"/>
                <w:b/>
                <w:u w:val="single"/>
                <w:lang w:val="en-GB" w:eastAsia="zh-CN"/>
              </w:rPr>
            </w:pPr>
            <w:r w:rsidRPr="001975A3">
              <w:rPr>
                <w:rFonts w:ascii="Times" w:eastAsia="微软雅黑" w:hAnsi="Times"/>
                <w:lang w:val="en-GB" w:eastAsia="zh-CN"/>
              </w:rPr>
              <w:t>FFS details of above alternatives</w:t>
            </w:r>
          </w:p>
        </w:tc>
      </w:tr>
    </w:tbl>
    <w:p w:rsidR="0030184C" w:rsidRPr="006840C3" w:rsidRDefault="009861F2" w:rsidP="009861F2">
      <w:pPr>
        <w:pStyle w:val="a0"/>
        <w:spacing w:beforeLines="50" w:before="120"/>
        <w:rPr>
          <w:rFonts w:ascii="Times" w:eastAsia="微软雅黑" w:hAnsi="Times"/>
          <w:lang w:val="en-GB" w:eastAsia="zh-CN"/>
        </w:rPr>
      </w:pPr>
      <w:r>
        <w:rPr>
          <w:rFonts w:eastAsiaTheme="minorEastAsia" w:hint="eastAsia"/>
          <w:lang w:val="en-GB" w:eastAsia="zh-CN"/>
        </w:rPr>
        <w:t>Based on the above agreements, it is obvious that RAN1 has agreed that LBT is applicable for PSFCH, and in order to address the PSFCH transmission dropping due to LBT failure, many solutions were proposed in RAN1 but there is no final conclusion was reached.</w:t>
      </w:r>
      <w:r w:rsidR="0091637E">
        <w:rPr>
          <w:rFonts w:eastAsiaTheme="minorEastAsia" w:hint="eastAsia"/>
          <w:lang w:val="en-GB" w:eastAsia="zh-CN"/>
        </w:rPr>
        <w:t xml:space="preserve">  If the PSFCH can be </w:t>
      </w:r>
      <w:r w:rsidR="006840C3">
        <w:rPr>
          <w:rFonts w:eastAsiaTheme="minorEastAsia" w:hint="eastAsia"/>
          <w:lang w:val="en-GB" w:eastAsia="zh-CN"/>
        </w:rPr>
        <w:t xml:space="preserve">finally </w:t>
      </w:r>
      <w:r w:rsidR="0091637E">
        <w:rPr>
          <w:rFonts w:eastAsiaTheme="minorEastAsia" w:hint="eastAsia"/>
          <w:lang w:val="en-GB" w:eastAsia="zh-CN"/>
        </w:rPr>
        <w:t>transmitted by using RAN1 solutions, there is no impact on SL DRX procedure in RAN2</w:t>
      </w:r>
      <w:r w:rsidR="00C60ABA">
        <w:rPr>
          <w:rFonts w:eastAsiaTheme="minorEastAsia" w:hint="eastAsia"/>
          <w:lang w:val="en-GB" w:eastAsia="zh-CN"/>
        </w:rPr>
        <w:t>. Bu</w:t>
      </w:r>
      <w:r w:rsidR="0091637E">
        <w:rPr>
          <w:rFonts w:eastAsiaTheme="minorEastAsia" w:hint="eastAsia"/>
          <w:lang w:val="en-GB" w:eastAsia="zh-CN"/>
        </w:rPr>
        <w:t xml:space="preserve">t if there is still the </w:t>
      </w:r>
      <w:r w:rsidR="0091637E">
        <w:rPr>
          <w:rFonts w:eastAsiaTheme="minorEastAsia"/>
          <w:lang w:val="en-GB" w:eastAsia="zh-CN"/>
        </w:rPr>
        <w:t>possibility</w:t>
      </w:r>
      <w:r w:rsidR="0091637E">
        <w:rPr>
          <w:rFonts w:eastAsiaTheme="minorEastAsia" w:hint="eastAsia"/>
          <w:lang w:val="en-GB" w:eastAsia="zh-CN"/>
        </w:rPr>
        <w:t xml:space="preserve"> that PSFCH cannot be transmitted due to LBT failure, the impact on SL DRX should be considered in RAN2.</w:t>
      </w:r>
      <w:r w:rsidR="00C60ABA">
        <w:rPr>
          <w:rFonts w:eastAsiaTheme="minorEastAsia" w:hint="eastAsia"/>
          <w:lang w:val="en-GB" w:eastAsia="zh-CN"/>
        </w:rPr>
        <w:t xml:space="preserve"> In our understanding, this case should be treated similar as PSFCH is not transmitted due to UL/SL prioritization.</w:t>
      </w:r>
      <w:r w:rsidR="006840C3">
        <w:rPr>
          <w:rFonts w:eastAsiaTheme="minorEastAsia" w:hint="eastAsia"/>
          <w:lang w:val="en-GB" w:eastAsia="zh-CN"/>
        </w:rPr>
        <w:t xml:space="preserve"> But if Alt 1 is used (</w:t>
      </w:r>
      <w:r w:rsidR="006840C3" w:rsidRPr="001975A3">
        <w:rPr>
          <w:rFonts w:ascii="Times" w:eastAsia="微软雅黑" w:hAnsi="Times"/>
          <w:lang w:val="en-GB" w:eastAsia="zh-CN"/>
        </w:rPr>
        <w:t>Support more than 1 PSFCH occasion per PSCCH/PSSCH transmission</w:t>
      </w:r>
      <w:r w:rsidR="006840C3">
        <w:rPr>
          <w:rFonts w:ascii="Times" w:eastAsia="微软雅黑" w:hAnsi="Times" w:hint="eastAsia"/>
          <w:lang w:val="en-GB" w:eastAsia="zh-CN"/>
        </w:rPr>
        <w:t xml:space="preserve">), in case of PSFCH is not transmitted, the </w:t>
      </w:r>
      <w:proofErr w:type="spellStart"/>
      <w:r w:rsidR="006840C3" w:rsidRPr="006840C3">
        <w:rPr>
          <w:rFonts w:ascii="Times" w:eastAsia="微软雅黑" w:hAnsi="Times"/>
          <w:lang w:val="en-GB" w:eastAsia="zh-CN"/>
        </w:rPr>
        <w:t>sl</w:t>
      </w:r>
      <w:proofErr w:type="spellEnd"/>
      <w:r w:rsidR="006840C3" w:rsidRPr="006840C3">
        <w:rPr>
          <w:rFonts w:ascii="Times" w:eastAsia="微软雅黑" w:hAnsi="Times"/>
          <w:lang w:val="en-GB" w:eastAsia="zh-CN"/>
        </w:rPr>
        <w:t>-</w:t>
      </w:r>
      <w:proofErr w:type="spellStart"/>
      <w:r w:rsidR="006840C3" w:rsidRPr="006840C3">
        <w:rPr>
          <w:rFonts w:ascii="Times" w:eastAsia="微软雅黑" w:hAnsi="Times"/>
          <w:lang w:val="en-GB" w:eastAsia="zh-CN"/>
        </w:rPr>
        <w:t>drx</w:t>
      </w:r>
      <w:proofErr w:type="spellEnd"/>
      <w:r w:rsidR="006840C3" w:rsidRPr="006840C3">
        <w:rPr>
          <w:rFonts w:ascii="Times" w:eastAsia="微软雅黑" w:hAnsi="Times"/>
          <w:lang w:val="en-GB" w:eastAsia="zh-CN"/>
        </w:rPr>
        <w:t>-HARQ-RTT-Timer</w:t>
      </w:r>
      <w:r w:rsidR="006840C3">
        <w:rPr>
          <w:rFonts w:ascii="Times" w:eastAsia="微软雅黑" w:hAnsi="Times" w:hint="eastAsia"/>
          <w:lang w:val="en-GB" w:eastAsia="zh-CN"/>
        </w:rPr>
        <w:t xml:space="preserve"> should be started based on which PSFCH should be further discussed.</w:t>
      </w:r>
    </w:p>
    <w:p w:rsidR="00667F2D" w:rsidRDefault="00667F2D" w:rsidP="00AD6F34">
      <w:pPr>
        <w:pStyle w:val="a0"/>
        <w:spacing w:beforeLines="50" w:before="120" w:after="240"/>
        <w:rPr>
          <w:rFonts w:eastAsiaTheme="minorEastAsia"/>
          <w:b/>
          <w:lang w:eastAsia="zh-CN"/>
        </w:rPr>
      </w:pPr>
      <w:bookmarkStart w:id="12" w:name="_Ref117867208"/>
      <w:r w:rsidRPr="0024187A">
        <w:rPr>
          <w:b/>
          <w:lang w:eastAsia="zh-CN"/>
        </w:rPr>
        <w:t xml:space="preserve">Proposal </w:t>
      </w:r>
      <w:r w:rsidRPr="0024187A">
        <w:rPr>
          <w:b/>
          <w:lang w:eastAsia="zh-CN"/>
        </w:rPr>
        <w:fldChar w:fldCharType="begin"/>
      </w:r>
      <w:r w:rsidRPr="0024187A">
        <w:rPr>
          <w:b/>
          <w:lang w:eastAsia="zh-CN"/>
        </w:rPr>
        <w:instrText xml:space="preserve"> SEQ Proposal \* ARABIC </w:instrText>
      </w:r>
      <w:r w:rsidRPr="0024187A">
        <w:rPr>
          <w:b/>
          <w:lang w:eastAsia="zh-CN"/>
        </w:rPr>
        <w:fldChar w:fldCharType="separate"/>
      </w:r>
      <w:r w:rsidR="00C60ABA">
        <w:rPr>
          <w:b/>
          <w:noProof/>
          <w:lang w:eastAsia="zh-CN"/>
        </w:rPr>
        <w:t>7</w:t>
      </w:r>
      <w:r w:rsidRPr="0024187A">
        <w:rPr>
          <w:b/>
          <w:lang w:eastAsia="zh-CN"/>
        </w:rPr>
        <w:fldChar w:fldCharType="end"/>
      </w:r>
      <w:r>
        <w:rPr>
          <w:rFonts w:hint="eastAsia"/>
          <w:b/>
          <w:lang w:eastAsia="zh-CN"/>
        </w:rPr>
        <w:t xml:space="preserve">: </w:t>
      </w:r>
      <w:r w:rsidR="006840C3">
        <w:rPr>
          <w:rFonts w:eastAsiaTheme="minorEastAsia" w:hint="eastAsia"/>
          <w:b/>
          <w:lang w:eastAsia="zh-CN"/>
        </w:rPr>
        <w:t xml:space="preserve">If only one PSFCH can be used per PSCCH/PSSCH transmission, </w:t>
      </w:r>
      <w:r w:rsidR="00C60ABA" w:rsidRPr="00C60ABA">
        <w:rPr>
          <w:rFonts w:hint="eastAsia"/>
          <w:b/>
          <w:lang w:eastAsia="zh-CN"/>
        </w:rPr>
        <w:t xml:space="preserve">UE should </w:t>
      </w:r>
      <w:r w:rsidR="00C60ABA" w:rsidRPr="00C60ABA">
        <w:rPr>
          <w:b/>
          <w:lang w:eastAsia="zh-CN"/>
        </w:rPr>
        <w:t xml:space="preserve">start the </w:t>
      </w:r>
      <w:proofErr w:type="spellStart"/>
      <w:r w:rsidR="006840C3" w:rsidRPr="006840C3">
        <w:rPr>
          <w:b/>
          <w:i/>
          <w:lang w:eastAsia="zh-CN"/>
        </w:rPr>
        <w:t>sl</w:t>
      </w:r>
      <w:proofErr w:type="spellEnd"/>
      <w:r w:rsidR="006840C3" w:rsidRPr="006840C3">
        <w:rPr>
          <w:b/>
          <w:i/>
          <w:lang w:eastAsia="zh-CN"/>
        </w:rPr>
        <w:t>-</w:t>
      </w:r>
      <w:proofErr w:type="spellStart"/>
      <w:r w:rsidR="006840C3" w:rsidRPr="006840C3">
        <w:rPr>
          <w:b/>
          <w:i/>
          <w:lang w:eastAsia="zh-CN"/>
        </w:rPr>
        <w:t>drx</w:t>
      </w:r>
      <w:proofErr w:type="spellEnd"/>
      <w:r w:rsidR="006840C3" w:rsidRPr="006840C3">
        <w:rPr>
          <w:b/>
          <w:i/>
          <w:lang w:eastAsia="zh-CN"/>
        </w:rPr>
        <w:t>-HARQ-RTT-Timer</w:t>
      </w:r>
      <w:r w:rsidR="00C60ABA" w:rsidRPr="00C60ABA">
        <w:rPr>
          <w:b/>
          <w:lang w:eastAsia="zh-CN"/>
        </w:rPr>
        <w:t xml:space="preserve"> for the corresponding </w:t>
      </w:r>
      <w:proofErr w:type="spellStart"/>
      <w:r w:rsidR="00C60ABA" w:rsidRPr="00C60ABA">
        <w:rPr>
          <w:b/>
          <w:lang w:eastAsia="zh-CN"/>
        </w:rPr>
        <w:t>Sidelink</w:t>
      </w:r>
      <w:proofErr w:type="spellEnd"/>
      <w:r w:rsidR="00C60ABA" w:rsidRPr="00C60ABA">
        <w:rPr>
          <w:b/>
          <w:lang w:eastAsia="zh-CN"/>
        </w:rPr>
        <w:t xml:space="preserve"> process</w:t>
      </w:r>
      <w:r w:rsidR="00C60ABA" w:rsidRPr="00C60ABA">
        <w:rPr>
          <w:rFonts w:hint="eastAsia"/>
          <w:b/>
          <w:lang w:eastAsia="zh-CN"/>
        </w:rPr>
        <w:t xml:space="preserve"> </w:t>
      </w:r>
      <w:r w:rsidR="00C60ABA" w:rsidRPr="00C60ABA">
        <w:rPr>
          <w:b/>
          <w:lang w:eastAsia="zh-CN"/>
        </w:rPr>
        <w:t>in the first slot after the end of the corresponding PSFCH resource for the SL HARQ feedback</w:t>
      </w:r>
      <w:r w:rsidR="00C14075">
        <w:rPr>
          <w:rFonts w:eastAsiaTheme="minorEastAsia" w:hint="eastAsia"/>
          <w:b/>
          <w:lang w:eastAsia="zh-CN"/>
        </w:rPr>
        <w:t xml:space="preserve"> regardless of the SL LBT outcome.</w:t>
      </w:r>
      <w:bookmarkEnd w:id="12"/>
      <w:r w:rsidR="006840C3">
        <w:rPr>
          <w:rFonts w:eastAsiaTheme="minorEastAsia" w:hint="eastAsia"/>
          <w:b/>
          <w:lang w:eastAsia="zh-CN"/>
        </w:rPr>
        <w:t xml:space="preserve"> </w:t>
      </w:r>
    </w:p>
    <w:p w:rsidR="006840C3" w:rsidRDefault="006840C3" w:rsidP="006840C3">
      <w:pPr>
        <w:pStyle w:val="a0"/>
        <w:spacing w:beforeLines="50" w:before="120" w:after="240"/>
        <w:rPr>
          <w:rFonts w:eastAsiaTheme="minorEastAsia"/>
          <w:b/>
          <w:lang w:eastAsia="zh-CN"/>
        </w:rPr>
      </w:pPr>
      <w:bookmarkStart w:id="13" w:name="_Ref117867211"/>
      <w:r w:rsidRPr="0024187A">
        <w:rPr>
          <w:b/>
          <w:lang w:eastAsia="zh-CN"/>
        </w:rPr>
        <w:t xml:space="preserve">Proposal </w:t>
      </w:r>
      <w:r w:rsidRPr="0024187A">
        <w:rPr>
          <w:b/>
          <w:lang w:eastAsia="zh-CN"/>
        </w:rPr>
        <w:fldChar w:fldCharType="begin"/>
      </w:r>
      <w:r w:rsidRPr="0024187A">
        <w:rPr>
          <w:b/>
          <w:lang w:eastAsia="zh-CN"/>
        </w:rPr>
        <w:instrText xml:space="preserve"> SEQ Proposal \* ARABIC </w:instrText>
      </w:r>
      <w:r w:rsidRPr="0024187A">
        <w:rPr>
          <w:b/>
          <w:lang w:eastAsia="zh-CN"/>
        </w:rPr>
        <w:fldChar w:fldCharType="separate"/>
      </w:r>
      <w:r>
        <w:rPr>
          <w:b/>
          <w:noProof/>
          <w:lang w:eastAsia="zh-CN"/>
        </w:rPr>
        <w:t>8</w:t>
      </w:r>
      <w:r w:rsidRPr="0024187A">
        <w:rPr>
          <w:b/>
          <w:lang w:eastAsia="zh-CN"/>
        </w:rPr>
        <w:fldChar w:fldCharType="end"/>
      </w:r>
      <w:r>
        <w:rPr>
          <w:rFonts w:hint="eastAsia"/>
          <w:b/>
          <w:lang w:eastAsia="zh-CN"/>
        </w:rPr>
        <w:t xml:space="preserve">: </w:t>
      </w:r>
      <w:r>
        <w:rPr>
          <w:rFonts w:eastAsiaTheme="minorEastAsia" w:hint="eastAsia"/>
          <w:b/>
          <w:lang w:eastAsia="zh-CN"/>
        </w:rPr>
        <w:t xml:space="preserve">RAN2 should wait for RAN1 conclusion before discussing how to handle the </w:t>
      </w:r>
      <w:proofErr w:type="spellStart"/>
      <w:r w:rsidRPr="006840C3">
        <w:rPr>
          <w:b/>
          <w:i/>
          <w:lang w:eastAsia="zh-CN"/>
        </w:rPr>
        <w:t>sl</w:t>
      </w:r>
      <w:proofErr w:type="spellEnd"/>
      <w:r w:rsidRPr="006840C3">
        <w:rPr>
          <w:b/>
          <w:i/>
          <w:lang w:eastAsia="zh-CN"/>
        </w:rPr>
        <w:t>-</w:t>
      </w:r>
      <w:proofErr w:type="spellStart"/>
      <w:r w:rsidRPr="006840C3">
        <w:rPr>
          <w:b/>
          <w:i/>
          <w:lang w:eastAsia="zh-CN"/>
        </w:rPr>
        <w:t>drx</w:t>
      </w:r>
      <w:proofErr w:type="spellEnd"/>
      <w:r w:rsidRPr="006840C3">
        <w:rPr>
          <w:b/>
          <w:i/>
          <w:lang w:eastAsia="zh-CN"/>
        </w:rPr>
        <w:t>-HARQ-RTT-Timer</w:t>
      </w:r>
      <w:r w:rsidRPr="00C60ABA">
        <w:rPr>
          <w:b/>
          <w:lang w:eastAsia="zh-CN"/>
        </w:rPr>
        <w:t xml:space="preserve"> for</w:t>
      </w:r>
      <w:r>
        <w:rPr>
          <w:rFonts w:eastAsiaTheme="minorEastAsia" w:hint="eastAsia"/>
          <w:b/>
          <w:lang w:eastAsia="zh-CN"/>
        </w:rPr>
        <w:t xml:space="preserve"> the case that more than one PSFCH occasions are used per PSCCH/PSSCH transmission.</w:t>
      </w:r>
      <w:bookmarkEnd w:id="13"/>
      <w:r>
        <w:rPr>
          <w:rFonts w:eastAsiaTheme="minorEastAsia" w:hint="eastAsia"/>
          <w:b/>
          <w:lang w:eastAsia="zh-CN"/>
        </w:rPr>
        <w:t xml:space="preserve"> </w:t>
      </w:r>
    </w:p>
    <w:p w:rsidR="000C7AFC" w:rsidRDefault="000B0740" w:rsidP="00F57562">
      <w:pPr>
        <w:pStyle w:val="a0"/>
        <w:rPr>
          <w:rFonts w:eastAsiaTheme="minorEastAsia"/>
          <w:lang w:eastAsia="zh-CN"/>
        </w:rPr>
      </w:pPr>
      <w:r>
        <w:rPr>
          <w:rFonts w:eastAsiaTheme="minorEastAsia" w:hint="eastAsia"/>
          <w:lang w:eastAsia="zh-CN"/>
        </w:rPr>
        <w:t>Besides the SL DRX</w:t>
      </w:r>
      <w:r w:rsidR="00046467">
        <w:rPr>
          <w:rFonts w:eastAsiaTheme="minorEastAsia" w:hint="eastAsia"/>
          <w:lang w:eastAsia="zh-CN"/>
        </w:rPr>
        <w:t xml:space="preserve"> timer </w:t>
      </w:r>
      <w:r w:rsidR="00046467">
        <w:rPr>
          <w:rFonts w:eastAsiaTheme="minorEastAsia"/>
          <w:lang w:eastAsia="zh-CN"/>
        </w:rPr>
        <w:t>maintenance</w:t>
      </w:r>
      <w:r w:rsidR="00046467">
        <w:rPr>
          <w:rFonts w:eastAsiaTheme="minorEastAsia" w:hint="eastAsia"/>
          <w:lang w:eastAsia="zh-CN"/>
        </w:rPr>
        <w:t>, in</w:t>
      </w:r>
      <w:r w:rsidR="00583466">
        <w:rPr>
          <w:rFonts w:eastAsiaTheme="minorEastAsia" w:hint="eastAsia"/>
          <w:lang w:eastAsia="zh-CN"/>
        </w:rPr>
        <w:t xml:space="preserve"> NR-U, some </w:t>
      </w:r>
      <w:r w:rsidR="00583466">
        <w:rPr>
          <w:rFonts w:eastAsiaTheme="minorEastAsia"/>
          <w:lang w:eastAsia="zh-CN"/>
        </w:rPr>
        <w:t>companies</w:t>
      </w:r>
      <w:r w:rsidR="00583466">
        <w:rPr>
          <w:rFonts w:eastAsiaTheme="minorEastAsia" w:hint="eastAsia"/>
          <w:lang w:eastAsia="zh-CN"/>
        </w:rPr>
        <w:t xml:space="preserve"> also proposed to extend the active time in case of LBT failure, e.g., if</w:t>
      </w:r>
      <w:r w:rsidR="000C7AFC">
        <w:rPr>
          <w:rFonts w:eastAsiaTheme="minorEastAsia" w:hint="eastAsia"/>
          <w:lang w:eastAsia="zh-CN"/>
        </w:rPr>
        <w:t xml:space="preserve"> LBT </w:t>
      </w:r>
      <w:r w:rsidR="0097435B">
        <w:rPr>
          <w:rFonts w:eastAsiaTheme="minorEastAsia"/>
          <w:lang w:eastAsia="zh-CN"/>
        </w:rPr>
        <w:t>failure happens</w:t>
      </w:r>
      <w:r w:rsidR="000C7AFC">
        <w:rPr>
          <w:rFonts w:eastAsiaTheme="minorEastAsia" w:hint="eastAsia"/>
          <w:lang w:eastAsia="zh-CN"/>
        </w:rPr>
        <w:t xml:space="preserve"> during </w:t>
      </w:r>
      <w:r w:rsidR="00FB7029">
        <w:rPr>
          <w:rFonts w:eastAsiaTheme="minorEastAsia" w:hint="eastAsia"/>
          <w:lang w:eastAsia="zh-CN"/>
        </w:rPr>
        <w:t xml:space="preserve">the one </w:t>
      </w:r>
      <w:proofErr w:type="spellStart"/>
      <w:r w:rsidR="00FB7029">
        <w:rPr>
          <w:rFonts w:eastAsiaTheme="minorEastAsia" w:hint="eastAsia"/>
          <w:lang w:eastAsia="zh-CN"/>
        </w:rPr>
        <w:t>onduration</w:t>
      </w:r>
      <w:proofErr w:type="spellEnd"/>
      <w:r w:rsidR="00FB7029">
        <w:rPr>
          <w:rFonts w:eastAsiaTheme="minorEastAsia" w:hint="eastAsia"/>
          <w:lang w:eastAsia="zh-CN"/>
        </w:rPr>
        <w:t xml:space="preserve"> period, </w:t>
      </w:r>
      <w:r w:rsidR="000C7AFC">
        <w:rPr>
          <w:rFonts w:eastAsiaTheme="minorEastAsia" w:hint="eastAsia"/>
          <w:lang w:eastAsia="zh-CN"/>
        </w:rPr>
        <w:t xml:space="preserve">UE may need to postpone the transmission to </w:t>
      </w:r>
      <w:r w:rsidR="00FB7029">
        <w:rPr>
          <w:rFonts w:eastAsiaTheme="minorEastAsia" w:hint="eastAsia"/>
          <w:lang w:eastAsia="zh-CN"/>
        </w:rPr>
        <w:t xml:space="preserve">the </w:t>
      </w:r>
      <w:r w:rsidR="000C7AFC">
        <w:rPr>
          <w:rFonts w:eastAsiaTheme="minorEastAsia" w:hint="eastAsia"/>
          <w:lang w:eastAsia="zh-CN"/>
        </w:rPr>
        <w:t xml:space="preserve">next </w:t>
      </w:r>
      <w:proofErr w:type="spellStart"/>
      <w:r w:rsidR="000C7AFC">
        <w:rPr>
          <w:rFonts w:eastAsiaTheme="minorEastAsia" w:hint="eastAsia"/>
          <w:lang w:eastAsia="zh-CN"/>
        </w:rPr>
        <w:t>onduration</w:t>
      </w:r>
      <w:proofErr w:type="spellEnd"/>
      <w:r w:rsidR="00FB7029">
        <w:rPr>
          <w:rFonts w:eastAsiaTheme="minorEastAsia" w:hint="eastAsia"/>
          <w:lang w:eastAsia="zh-CN"/>
        </w:rPr>
        <w:t xml:space="preserve"> period</w:t>
      </w:r>
      <w:r w:rsidR="000C7AFC">
        <w:rPr>
          <w:rFonts w:eastAsiaTheme="minorEastAsia" w:hint="eastAsia"/>
          <w:lang w:eastAsia="zh-CN"/>
        </w:rPr>
        <w:t>, which will increase the latency.</w:t>
      </w:r>
      <w:r w:rsidR="00FB7029">
        <w:rPr>
          <w:rFonts w:eastAsiaTheme="minorEastAsia" w:hint="eastAsia"/>
          <w:lang w:eastAsia="zh-CN"/>
        </w:rPr>
        <w:t xml:space="preserve"> But in NR-U, this enhancement was not agreed in NR-U. Whether it is needed for SL-U can be further discussed.</w:t>
      </w:r>
    </w:p>
    <w:p w:rsidR="00F57562" w:rsidRDefault="00FB7029" w:rsidP="00F57562">
      <w:pPr>
        <w:pStyle w:val="a0"/>
        <w:spacing w:beforeLines="50" w:before="120"/>
        <w:rPr>
          <w:rFonts w:eastAsiaTheme="minorEastAsia"/>
          <w:b/>
          <w:lang w:eastAsia="zh-CN"/>
        </w:rPr>
      </w:pPr>
      <w:bookmarkStart w:id="14" w:name="_Ref118204225"/>
      <w:r w:rsidRPr="0024187A">
        <w:rPr>
          <w:b/>
          <w:lang w:eastAsia="zh-CN"/>
        </w:rPr>
        <w:t xml:space="preserve">Proposal </w:t>
      </w:r>
      <w:r w:rsidRPr="0024187A">
        <w:rPr>
          <w:b/>
          <w:lang w:eastAsia="zh-CN"/>
        </w:rPr>
        <w:fldChar w:fldCharType="begin"/>
      </w:r>
      <w:r w:rsidRPr="0024187A">
        <w:rPr>
          <w:b/>
          <w:lang w:eastAsia="zh-CN"/>
        </w:rPr>
        <w:instrText xml:space="preserve"> SEQ Proposal \* ARABIC </w:instrText>
      </w:r>
      <w:r w:rsidRPr="0024187A">
        <w:rPr>
          <w:b/>
          <w:lang w:eastAsia="zh-CN"/>
        </w:rPr>
        <w:fldChar w:fldCharType="separate"/>
      </w:r>
      <w:r>
        <w:rPr>
          <w:b/>
          <w:noProof/>
          <w:lang w:eastAsia="zh-CN"/>
        </w:rPr>
        <w:t>9</w:t>
      </w:r>
      <w:r w:rsidRPr="0024187A">
        <w:rPr>
          <w:b/>
          <w:lang w:eastAsia="zh-CN"/>
        </w:rPr>
        <w:fldChar w:fldCharType="end"/>
      </w:r>
      <w:r>
        <w:rPr>
          <w:rFonts w:hint="eastAsia"/>
          <w:b/>
          <w:lang w:eastAsia="zh-CN"/>
        </w:rPr>
        <w:t xml:space="preserve">: </w:t>
      </w:r>
      <w:r w:rsidR="00F57562">
        <w:rPr>
          <w:rFonts w:eastAsiaTheme="minorEastAsia" w:hint="eastAsia"/>
          <w:b/>
          <w:lang w:eastAsia="zh-CN"/>
        </w:rPr>
        <w:t xml:space="preserve"> RAN2 to </w:t>
      </w:r>
      <w:r w:rsidR="005D7C87">
        <w:rPr>
          <w:rFonts w:eastAsiaTheme="minorEastAsia" w:hint="eastAsia"/>
          <w:b/>
          <w:lang w:eastAsia="zh-CN"/>
        </w:rPr>
        <w:t>discuss</w:t>
      </w:r>
      <w:r w:rsidR="00F57562">
        <w:rPr>
          <w:rFonts w:eastAsiaTheme="minorEastAsia" w:hint="eastAsia"/>
          <w:b/>
          <w:lang w:eastAsia="zh-CN"/>
        </w:rPr>
        <w:t xml:space="preserve"> </w:t>
      </w:r>
      <w:r w:rsidR="00F57562" w:rsidRPr="005E706F">
        <w:rPr>
          <w:rFonts w:eastAsiaTheme="minorEastAsia" w:hint="eastAsia"/>
          <w:b/>
          <w:lang w:eastAsia="zh-CN"/>
        </w:rPr>
        <w:t xml:space="preserve">whether </w:t>
      </w:r>
      <w:r w:rsidR="00F9150C">
        <w:rPr>
          <w:rFonts w:eastAsiaTheme="minorEastAsia" w:hint="eastAsia"/>
          <w:b/>
          <w:lang w:eastAsia="zh-CN"/>
        </w:rPr>
        <w:t>SL DRX active time can be extended in case of SL LBT failure in SL-U.</w:t>
      </w:r>
      <w:bookmarkEnd w:id="14"/>
    </w:p>
    <w:p w:rsidR="00FD147C" w:rsidRDefault="004D50A0" w:rsidP="00AD6F34">
      <w:pPr>
        <w:pStyle w:val="a0"/>
        <w:rPr>
          <w:rFonts w:eastAsiaTheme="minorEastAsia"/>
          <w:b/>
          <w:u w:val="single"/>
          <w:lang w:val="en-GB" w:eastAsia="zh-CN"/>
        </w:rPr>
      </w:pPr>
      <w:r>
        <w:rPr>
          <w:rFonts w:eastAsiaTheme="minorEastAsia" w:hint="eastAsia"/>
          <w:b/>
          <w:u w:val="single"/>
          <w:lang w:val="en-GB" w:eastAsia="zh-CN"/>
        </w:rPr>
        <w:t xml:space="preserve">UE autonomous retransmission </w:t>
      </w:r>
      <w:r w:rsidR="007A5CDC">
        <w:rPr>
          <w:rFonts w:eastAsiaTheme="minorEastAsia"/>
          <w:b/>
          <w:u w:val="single"/>
          <w:lang w:val="en-GB" w:eastAsia="zh-CN"/>
        </w:rPr>
        <w:t>using</w:t>
      </w:r>
      <w:r>
        <w:rPr>
          <w:rFonts w:eastAsiaTheme="minorEastAsia" w:hint="eastAsia"/>
          <w:b/>
          <w:u w:val="single"/>
          <w:lang w:val="en-GB" w:eastAsia="zh-CN"/>
        </w:rPr>
        <w:t xml:space="preserve"> CG</w:t>
      </w:r>
      <w:r w:rsidR="00FD147C" w:rsidRPr="00FD147C">
        <w:rPr>
          <w:rFonts w:eastAsiaTheme="minorEastAsia" w:hint="eastAsia"/>
          <w:b/>
          <w:i/>
          <w:u w:val="single"/>
          <w:lang w:val="en-GB" w:eastAsia="zh-CN"/>
        </w:rPr>
        <w:t xml:space="preserve"> </w:t>
      </w:r>
    </w:p>
    <w:p w:rsidR="00C27CEE" w:rsidRDefault="00AD6F34" w:rsidP="00AD6F34">
      <w:pPr>
        <w:pStyle w:val="a0"/>
        <w:rPr>
          <w:rFonts w:eastAsiaTheme="minorEastAsia"/>
          <w:lang w:val="en-GB" w:eastAsia="zh-CN"/>
        </w:rPr>
      </w:pPr>
      <w:r w:rsidRPr="00AD6F34">
        <w:rPr>
          <w:rFonts w:eastAsiaTheme="minorEastAsia" w:hint="eastAsia"/>
          <w:lang w:val="en-GB" w:eastAsia="zh-CN"/>
        </w:rPr>
        <w:t>In NR-U</w:t>
      </w:r>
      <w:r w:rsidR="001E697E">
        <w:rPr>
          <w:rFonts w:eastAsiaTheme="minorEastAsia" w:hint="eastAsia"/>
          <w:lang w:val="en-GB" w:eastAsia="zh-CN"/>
        </w:rPr>
        <w:t xml:space="preserve">, </w:t>
      </w:r>
      <w:r w:rsidR="007A5CDC">
        <w:rPr>
          <w:rFonts w:eastAsiaTheme="minorEastAsia" w:hint="eastAsia"/>
          <w:lang w:val="en-GB" w:eastAsia="zh-CN"/>
        </w:rPr>
        <w:t xml:space="preserve">UE autonomous retransmission for two cases: </w:t>
      </w:r>
    </w:p>
    <w:p w:rsidR="006057F2" w:rsidRDefault="00307104" w:rsidP="00C27CEE">
      <w:pPr>
        <w:pStyle w:val="a0"/>
        <w:numPr>
          <w:ilvl w:val="0"/>
          <w:numId w:val="26"/>
        </w:numPr>
        <w:rPr>
          <w:rFonts w:eastAsiaTheme="minorEastAsia"/>
          <w:noProof/>
          <w:lang w:eastAsia="zh-CN"/>
        </w:rPr>
      </w:pPr>
      <w:r>
        <w:rPr>
          <w:rFonts w:eastAsiaTheme="minorEastAsia" w:hint="eastAsia"/>
          <w:lang w:val="en-GB" w:eastAsia="zh-CN"/>
        </w:rPr>
        <w:lastRenderedPageBreak/>
        <w:t xml:space="preserve">Case 1: </w:t>
      </w:r>
      <w:r w:rsidR="00C27CEE">
        <w:rPr>
          <w:rFonts w:eastAsiaTheme="minorEastAsia" w:hint="eastAsia"/>
          <w:lang w:val="en-GB" w:eastAsia="zh-CN"/>
        </w:rPr>
        <w:t xml:space="preserve">PDCCH scheduling for CG retransmission failed due to LBT failure, in this case, </w:t>
      </w:r>
      <w:r w:rsidR="007D6E2A">
        <w:rPr>
          <w:i/>
          <w:noProof/>
          <w:lang w:eastAsia="ko-KR"/>
        </w:rPr>
        <w:t>cg-RetransmissionTimer</w:t>
      </w:r>
      <w:r w:rsidR="007D6E2A">
        <w:rPr>
          <w:rFonts w:eastAsiaTheme="minorEastAsia" w:hint="eastAsia"/>
          <w:noProof/>
          <w:lang w:eastAsia="zh-CN"/>
        </w:rPr>
        <w:t xml:space="preserve"> </w:t>
      </w:r>
      <w:r w:rsidR="006057F2">
        <w:rPr>
          <w:rFonts w:eastAsiaTheme="minorEastAsia" w:hint="eastAsia"/>
          <w:noProof/>
          <w:lang w:eastAsia="zh-CN"/>
        </w:rPr>
        <w:t xml:space="preserve">was </w:t>
      </w:r>
      <w:r w:rsidR="007D6E2A">
        <w:rPr>
          <w:rFonts w:eastAsiaTheme="minorEastAsia" w:hint="eastAsia"/>
          <w:noProof/>
          <w:lang w:eastAsia="zh-CN"/>
        </w:rPr>
        <w:t xml:space="preserve">introduced </w:t>
      </w:r>
      <w:r w:rsidR="006057F2">
        <w:rPr>
          <w:rFonts w:eastAsiaTheme="minorEastAsia" w:hint="eastAsia"/>
          <w:noProof/>
          <w:lang w:eastAsia="zh-CN"/>
        </w:rPr>
        <w:t xml:space="preserve">and if the </w:t>
      </w:r>
      <w:r w:rsidR="006057F2">
        <w:rPr>
          <w:i/>
          <w:noProof/>
          <w:lang w:eastAsia="ko-KR"/>
        </w:rPr>
        <w:t>cg-RetransmissionTimer</w:t>
      </w:r>
      <w:r w:rsidR="006057F2">
        <w:rPr>
          <w:rFonts w:eastAsiaTheme="minorEastAsia" w:hint="eastAsia"/>
          <w:noProof/>
          <w:lang w:eastAsia="zh-CN"/>
        </w:rPr>
        <w:t xml:space="preserve"> expiries, UE consider it as NACK and UE autonomous retransmission can be performed.</w:t>
      </w:r>
    </w:p>
    <w:p w:rsidR="00C27CEE" w:rsidRDefault="00307104" w:rsidP="00C27CEE">
      <w:pPr>
        <w:pStyle w:val="a0"/>
        <w:numPr>
          <w:ilvl w:val="0"/>
          <w:numId w:val="26"/>
        </w:numPr>
        <w:rPr>
          <w:rFonts w:eastAsiaTheme="minorEastAsia"/>
          <w:noProof/>
          <w:lang w:eastAsia="zh-CN"/>
        </w:rPr>
      </w:pPr>
      <w:r>
        <w:rPr>
          <w:rFonts w:eastAsiaTheme="minorEastAsia" w:hint="eastAsia"/>
          <w:noProof/>
          <w:lang w:eastAsia="zh-CN"/>
        </w:rPr>
        <w:t xml:space="preserve">Case 2: </w:t>
      </w:r>
      <w:r w:rsidR="00C27CEE">
        <w:rPr>
          <w:rFonts w:eastAsiaTheme="minorEastAsia" w:hint="eastAsia"/>
          <w:noProof/>
          <w:lang w:eastAsia="zh-CN"/>
        </w:rPr>
        <w:t>New UL transmission is failed due to LBT failure, UE can use the subsequent CG for autonumous retransmission.</w:t>
      </w:r>
    </w:p>
    <w:p w:rsidR="004176A0" w:rsidRDefault="00307104" w:rsidP="00AD6F34">
      <w:pPr>
        <w:pStyle w:val="a0"/>
        <w:rPr>
          <w:rFonts w:eastAsiaTheme="minorEastAsia"/>
          <w:noProof/>
          <w:lang w:eastAsia="zh-CN"/>
        </w:rPr>
      </w:pPr>
      <w:r>
        <w:rPr>
          <w:rFonts w:eastAsiaTheme="minorEastAsia" w:hint="eastAsia"/>
          <w:noProof/>
          <w:lang w:eastAsia="zh-CN"/>
        </w:rPr>
        <w:t>F</w:t>
      </w:r>
      <w:r>
        <w:rPr>
          <w:rFonts w:eastAsiaTheme="minorEastAsia"/>
          <w:noProof/>
          <w:lang w:eastAsia="zh-CN"/>
        </w:rPr>
        <w:t>o</w:t>
      </w:r>
      <w:r>
        <w:rPr>
          <w:rFonts w:eastAsiaTheme="minorEastAsia" w:hint="eastAsia"/>
          <w:noProof/>
          <w:lang w:eastAsia="zh-CN"/>
        </w:rPr>
        <w:t>r Case 1, i</w:t>
      </w:r>
      <w:r w:rsidR="004176A0">
        <w:rPr>
          <w:rFonts w:eastAsiaTheme="minorEastAsia" w:hint="eastAsia"/>
          <w:noProof/>
          <w:lang w:eastAsia="zh-CN"/>
        </w:rPr>
        <w:t>n SL-U, if the HARQ FB is enabled and no ACK is received</w:t>
      </w:r>
      <w:r w:rsidR="006057F2">
        <w:rPr>
          <w:rFonts w:eastAsiaTheme="minorEastAsia" w:hint="eastAsia"/>
          <w:noProof/>
          <w:lang w:eastAsia="zh-CN"/>
        </w:rPr>
        <w:t xml:space="preserve"> due to LBT failure of PSFCH</w:t>
      </w:r>
      <w:r w:rsidR="004176A0">
        <w:rPr>
          <w:rFonts w:eastAsiaTheme="minorEastAsia" w:hint="eastAsia"/>
          <w:noProof/>
          <w:lang w:eastAsia="zh-CN"/>
        </w:rPr>
        <w:t>, UE will consider it as NACK according to the current description in MAC spec</w:t>
      </w:r>
      <w:r w:rsidR="006057F2">
        <w:rPr>
          <w:rFonts w:eastAsiaTheme="minorEastAsia" w:hint="eastAsia"/>
          <w:noProof/>
          <w:lang w:eastAsia="zh-CN"/>
        </w:rPr>
        <w:t>. Hence</w:t>
      </w:r>
      <w:r w:rsidR="00047919">
        <w:rPr>
          <w:rFonts w:eastAsiaTheme="minorEastAsia" w:hint="eastAsia"/>
          <w:noProof/>
          <w:lang w:eastAsia="zh-CN"/>
        </w:rPr>
        <w:t>, retx can be performed</w:t>
      </w:r>
      <w:r>
        <w:rPr>
          <w:rFonts w:eastAsiaTheme="minorEastAsia" w:hint="eastAsia"/>
          <w:noProof/>
          <w:lang w:eastAsia="zh-CN"/>
        </w:rPr>
        <w:t xml:space="preserve"> based on UE implementation (mode 2) or based on network scheduling (mode 1)</w:t>
      </w:r>
      <w:r w:rsidR="00047919">
        <w:rPr>
          <w:rFonts w:eastAsiaTheme="minorEastAsia" w:hint="eastAsia"/>
          <w:noProof/>
          <w:lang w:eastAsia="zh-CN"/>
        </w:rPr>
        <w:t>.</w:t>
      </w:r>
      <w:r w:rsidR="002A0BBD">
        <w:rPr>
          <w:rFonts w:eastAsiaTheme="minorEastAsia" w:hint="eastAsia"/>
          <w:noProof/>
          <w:lang w:eastAsia="zh-CN"/>
        </w:rPr>
        <w:t xml:space="preserve"> Hence, it seems unnecessary to introduce </w:t>
      </w:r>
      <w:r>
        <w:rPr>
          <w:rFonts w:eastAsiaTheme="minorEastAsia" w:hint="eastAsia"/>
          <w:noProof/>
          <w:lang w:eastAsia="zh-CN"/>
        </w:rPr>
        <w:t xml:space="preserve">UE autonoumous retransmission and </w:t>
      </w:r>
      <w:r w:rsidR="002A0BBD">
        <w:rPr>
          <w:i/>
          <w:noProof/>
          <w:lang w:eastAsia="ko-KR"/>
        </w:rPr>
        <w:t>cg-RetransmissionTimer</w:t>
      </w:r>
      <w:r>
        <w:rPr>
          <w:rFonts w:eastAsiaTheme="minorEastAsia" w:hint="eastAsia"/>
          <w:noProof/>
          <w:lang w:eastAsia="zh-CN"/>
        </w:rPr>
        <w:t xml:space="preserve"> for this case</w:t>
      </w:r>
      <w:r w:rsidR="002A0BBD">
        <w:rPr>
          <w:rFonts w:eastAsiaTheme="minorEastAsia" w:hint="eastAsia"/>
          <w:noProof/>
          <w:lang w:eastAsia="zh-CN"/>
        </w:rPr>
        <w:t>.</w:t>
      </w:r>
    </w:p>
    <w:p w:rsidR="00307104" w:rsidRPr="00307104" w:rsidRDefault="00307104" w:rsidP="00AD6F34">
      <w:pPr>
        <w:pStyle w:val="a0"/>
        <w:rPr>
          <w:rFonts w:eastAsiaTheme="minorEastAsia"/>
          <w:noProof/>
          <w:lang w:eastAsia="zh-CN"/>
        </w:rPr>
      </w:pPr>
      <w:r>
        <w:rPr>
          <w:rFonts w:eastAsiaTheme="minorEastAsia" w:hint="eastAsia"/>
          <w:noProof/>
          <w:lang w:eastAsia="zh-CN"/>
        </w:rPr>
        <w:t xml:space="preserve">For Case 2, blind retransmission is already supported for SL retransmission by configuring </w:t>
      </w:r>
      <w:r w:rsidRPr="000B2AEF">
        <w:rPr>
          <w:rFonts w:eastAsia="Malgun Gothic"/>
          <w:i/>
          <w:noProof/>
          <w:lang w:eastAsia="ko-KR"/>
        </w:rPr>
        <w:t>sl-MaxTransNum</w:t>
      </w:r>
      <w:r w:rsidRPr="00307104">
        <w:rPr>
          <w:rFonts w:eastAsiaTheme="minorEastAsia" w:hint="eastAsia"/>
          <w:noProof/>
          <w:lang w:eastAsia="zh-CN"/>
        </w:rPr>
        <w:t>,</w:t>
      </w:r>
      <w:r>
        <w:rPr>
          <w:rFonts w:eastAsiaTheme="minorEastAsia" w:hint="eastAsia"/>
          <w:noProof/>
          <w:lang w:eastAsia="zh-CN"/>
        </w:rPr>
        <w:t xml:space="preserve"> it means UE autonomous retransmission is already supported in SL. </w:t>
      </w:r>
    </w:p>
    <w:p w:rsidR="006057F2" w:rsidRPr="00307104" w:rsidRDefault="006057F2" w:rsidP="006057F2">
      <w:pPr>
        <w:pStyle w:val="a0"/>
        <w:spacing w:beforeLines="50" w:before="120" w:after="240"/>
        <w:rPr>
          <w:b/>
          <w:lang w:eastAsia="zh-CN"/>
        </w:rPr>
      </w:pPr>
      <w:bookmarkStart w:id="15" w:name="_Ref117867215"/>
      <w:r w:rsidRPr="0024187A">
        <w:rPr>
          <w:b/>
          <w:lang w:eastAsia="zh-CN"/>
        </w:rPr>
        <w:t>Pr</w:t>
      </w:r>
      <w:r w:rsidRPr="006057F2">
        <w:rPr>
          <w:b/>
          <w:lang w:eastAsia="zh-CN"/>
        </w:rPr>
        <w:t xml:space="preserve">oposal </w:t>
      </w:r>
      <w:r w:rsidRPr="006057F2">
        <w:rPr>
          <w:b/>
          <w:lang w:eastAsia="zh-CN"/>
        </w:rPr>
        <w:fldChar w:fldCharType="begin"/>
      </w:r>
      <w:r w:rsidRPr="006057F2">
        <w:rPr>
          <w:b/>
          <w:lang w:eastAsia="zh-CN"/>
        </w:rPr>
        <w:instrText xml:space="preserve"> SEQ Proposal \* ARABIC </w:instrText>
      </w:r>
      <w:r w:rsidRPr="006057F2">
        <w:rPr>
          <w:b/>
          <w:lang w:eastAsia="zh-CN"/>
        </w:rPr>
        <w:fldChar w:fldCharType="separate"/>
      </w:r>
      <w:r w:rsidR="00E7359F">
        <w:rPr>
          <w:b/>
          <w:noProof/>
          <w:lang w:eastAsia="zh-CN"/>
        </w:rPr>
        <w:t>10</w:t>
      </w:r>
      <w:r w:rsidRPr="006057F2">
        <w:rPr>
          <w:b/>
          <w:lang w:eastAsia="zh-CN"/>
        </w:rPr>
        <w:fldChar w:fldCharType="end"/>
      </w:r>
      <w:r w:rsidRPr="006057F2">
        <w:rPr>
          <w:rFonts w:hint="eastAsia"/>
          <w:b/>
          <w:lang w:eastAsia="zh-CN"/>
        </w:rPr>
        <w:t xml:space="preserve">: </w:t>
      </w:r>
      <w:r w:rsidR="00307104" w:rsidRPr="00307104">
        <w:rPr>
          <w:rFonts w:hint="eastAsia"/>
          <w:b/>
          <w:lang w:eastAsia="zh-CN"/>
        </w:rPr>
        <w:t xml:space="preserve">Enhancements on UE autonomous </w:t>
      </w:r>
      <w:proofErr w:type="spellStart"/>
      <w:r w:rsidR="00307104" w:rsidRPr="00307104">
        <w:rPr>
          <w:rFonts w:hint="eastAsia"/>
          <w:b/>
          <w:lang w:eastAsia="zh-CN"/>
        </w:rPr>
        <w:t>retransmisson</w:t>
      </w:r>
      <w:proofErr w:type="spellEnd"/>
      <w:r w:rsidR="00307104" w:rsidRPr="00307104">
        <w:rPr>
          <w:rFonts w:hint="eastAsia"/>
          <w:b/>
          <w:lang w:eastAsia="zh-CN"/>
        </w:rPr>
        <w:t xml:space="preserve"> is not needed in this release.</w:t>
      </w:r>
      <w:bookmarkEnd w:id="15"/>
    </w:p>
    <w:p w:rsidR="00E3725B" w:rsidRDefault="00E3725B" w:rsidP="00E3725B">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According to the analysis in section 2, it is proposed:</w:t>
      </w:r>
    </w:p>
    <w:p w:rsidR="00104B8C" w:rsidRDefault="00536DE0"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_Ref117867184 \h </w:instrText>
      </w:r>
      <w:r>
        <w:rPr>
          <w:rFonts w:eastAsia="宋体"/>
          <w:lang w:val="en-GB" w:eastAsia="zh-CN"/>
        </w:rPr>
      </w:r>
      <w:r>
        <w:rPr>
          <w:rFonts w:eastAsia="宋体"/>
          <w:lang w:val="en-GB" w:eastAsia="zh-CN"/>
        </w:rPr>
        <w:fldChar w:fldCharType="separate"/>
      </w:r>
      <w:r w:rsidR="00061EF6" w:rsidRPr="0024187A">
        <w:rPr>
          <w:b/>
          <w:lang w:eastAsia="zh-CN"/>
        </w:rPr>
        <w:t xml:space="preserve">Proposal </w:t>
      </w:r>
      <w:r w:rsidR="00061EF6">
        <w:rPr>
          <w:b/>
          <w:noProof/>
          <w:lang w:eastAsia="zh-CN"/>
        </w:rPr>
        <w:t>1</w:t>
      </w:r>
      <w:r w:rsidR="00061EF6">
        <w:rPr>
          <w:rFonts w:hint="eastAsia"/>
          <w:b/>
          <w:lang w:eastAsia="zh-CN"/>
        </w:rPr>
        <w:t xml:space="preserve">: </w:t>
      </w:r>
      <w:r w:rsidR="00061EF6">
        <w:rPr>
          <w:rFonts w:eastAsia="等线"/>
          <w:b/>
          <w:lang w:eastAsia="zh-CN"/>
        </w:rPr>
        <w:t>SL-specific consistent LBT failure detection</w:t>
      </w:r>
      <w:r w:rsidR="00061EF6">
        <w:rPr>
          <w:rFonts w:eastAsia="等线" w:hint="eastAsia"/>
          <w:b/>
          <w:lang w:eastAsia="zh-CN"/>
        </w:rPr>
        <w:t xml:space="preserve"> is not relevant to cast type/DST/unicast link.</w:t>
      </w:r>
      <w:r>
        <w:rPr>
          <w:rFonts w:eastAsia="宋体"/>
          <w:lang w:val="en-GB" w:eastAsia="zh-CN"/>
        </w:rPr>
        <w:fldChar w:fldCharType="end"/>
      </w:r>
    </w:p>
    <w:p w:rsidR="00536DE0" w:rsidRDefault="00536DE0"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_Ref117867188 \h </w:instrText>
      </w:r>
      <w:r>
        <w:rPr>
          <w:rFonts w:eastAsia="宋体"/>
          <w:lang w:val="en-GB" w:eastAsia="zh-CN"/>
        </w:rPr>
      </w:r>
      <w:r>
        <w:rPr>
          <w:rFonts w:eastAsia="宋体"/>
          <w:lang w:val="en-GB" w:eastAsia="zh-CN"/>
        </w:rPr>
        <w:fldChar w:fldCharType="separate"/>
      </w:r>
      <w:r w:rsidR="00061EF6" w:rsidRPr="0024187A">
        <w:rPr>
          <w:b/>
          <w:lang w:eastAsia="zh-CN"/>
        </w:rPr>
        <w:t xml:space="preserve">Proposal </w:t>
      </w:r>
      <w:r w:rsidR="00061EF6">
        <w:rPr>
          <w:b/>
          <w:lang w:eastAsia="zh-CN"/>
        </w:rPr>
        <w:t>2</w:t>
      </w:r>
      <w:r w:rsidR="00061EF6">
        <w:rPr>
          <w:rFonts w:hint="eastAsia"/>
          <w:b/>
          <w:lang w:eastAsia="zh-CN"/>
        </w:rPr>
        <w:t xml:space="preserve">: For mode-2 </w:t>
      </w:r>
      <w:r w:rsidR="00061EF6">
        <w:rPr>
          <w:rFonts w:eastAsiaTheme="minorEastAsia" w:hint="eastAsia"/>
          <w:b/>
          <w:lang w:eastAsia="zh-CN"/>
        </w:rPr>
        <w:t xml:space="preserve">UE </w:t>
      </w:r>
      <w:r w:rsidR="00061EF6">
        <w:rPr>
          <w:rFonts w:hint="eastAsia"/>
          <w:b/>
          <w:lang w:eastAsia="zh-CN"/>
        </w:rPr>
        <w:t xml:space="preserve">in RRC_CONNECTED, </w:t>
      </w:r>
      <w:r w:rsidR="00061EF6">
        <w:rPr>
          <w:rFonts w:eastAsiaTheme="minorEastAsia" w:hint="eastAsia"/>
          <w:b/>
          <w:lang w:eastAsia="zh-CN"/>
        </w:rPr>
        <w:t>i</w:t>
      </w:r>
      <w:r w:rsidR="00061EF6">
        <w:rPr>
          <w:rFonts w:hint="eastAsia"/>
          <w:b/>
          <w:lang w:eastAsia="zh-CN"/>
        </w:rPr>
        <w:t xml:space="preserve">f the resource </w:t>
      </w:r>
      <w:r w:rsidR="00061EF6">
        <w:rPr>
          <w:b/>
          <w:lang w:eastAsia="zh-CN"/>
        </w:rPr>
        <w:t>granularity</w:t>
      </w:r>
      <w:r w:rsidR="00061EF6">
        <w:rPr>
          <w:rFonts w:hint="eastAsia"/>
          <w:b/>
          <w:lang w:eastAsia="zh-CN"/>
        </w:rPr>
        <w:t xml:space="preserve"> of</w:t>
      </w:r>
      <w:r w:rsidR="00061EF6">
        <w:rPr>
          <w:rFonts w:eastAsiaTheme="minorEastAsia" w:hint="eastAsia"/>
          <w:b/>
          <w:lang w:eastAsia="zh-CN"/>
        </w:rPr>
        <w:t xml:space="preserve"> SL</w:t>
      </w:r>
      <w:r w:rsidR="00061EF6">
        <w:rPr>
          <w:rFonts w:hint="eastAsia"/>
          <w:b/>
          <w:lang w:eastAsia="zh-CN"/>
        </w:rPr>
        <w:t xml:space="preserve"> LBT is SL BWP/SL carrier, UE autonomous </w:t>
      </w:r>
      <w:r w:rsidR="00061EF6" w:rsidRPr="007A24FC">
        <w:rPr>
          <w:b/>
          <w:lang w:eastAsia="zh-CN"/>
        </w:rPr>
        <w:t>SL-specific consistent LBT failure recovery</w:t>
      </w:r>
      <w:r w:rsidR="00061EF6">
        <w:rPr>
          <w:rFonts w:hint="eastAsia"/>
          <w:b/>
          <w:lang w:eastAsia="zh-CN"/>
        </w:rPr>
        <w:t xml:space="preserve"> is unnecessary; otherwise, UE autonomous </w:t>
      </w:r>
      <w:r w:rsidR="00061EF6" w:rsidRPr="007A24FC">
        <w:rPr>
          <w:b/>
          <w:lang w:eastAsia="zh-CN"/>
        </w:rPr>
        <w:t>SL-specific LBT failure recovery</w:t>
      </w:r>
      <w:r w:rsidR="00061EF6">
        <w:rPr>
          <w:rFonts w:hint="eastAsia"/>
          <w:b/>
          <w:lang w:eastAsia="zh-CN"/>
        </w:rPr>
        <w:t xml:space="preserve"> can be supported.</w:t>
      </w:r>
      <w:r>
        <w:rPr>
          <w:rFonts w:eastAsia="宋体"/>
          <w:lang w:val="en-GB" w:eastAsia="zh-CN"/>
        </w:rPr>
        <w:fldChar w:fldCharType="end"/>
      </w:r>
    </w:p>
    <w:p w:rsidR="00536DE0" w:rsidRDefault="00536DE0"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_Ref117867192 \h </w:instrText>
      </w:r>
      <w:r>
        <w:rPr>
          <w:rFonts w:eastAsia="宋体"/>
          <w:lang w:val="en-GB" w:eastAsia="zh-CN"/>
        </w:rPr>
      </w:r>
      <w:r>
        <w:rPr>
          <w:rFonts w:eastAsia="宋体"/>
          <w:lang w:val="en-GB" w:eastAsia="zh-CN"/>
        </w:rPr>
        <w:fldChar w:fldCharType="separate"/>
      </w:r>
      <w:r w:rsidR="00061EF6" w:rsidRPr="0024187A">
        <w:rPr>
          <w:b/>
          <w:lang w:eastAsia="zh-CN"/>
        </w:rPr>
        <w:t xml:space="preserve">Proposal </w:t>
      </w:r>
      <w:r w:rsidR="00061EF6">
        <w:rPr>
          <w:b/>
          <w:lang w:eastAsia="zh-CN"/>
        </w:rPr>
        <w:t>3</w:t>
      </w:r>
      <w:r w:rsidR="00061EF6">
        <w:rPr>
          <w:rFonts w:hint="eastAsia"/>
          <w:b/>
          <w:lang w:eastAsia="zh-CN"/>
        </w:rPr>
        <w:t xml:space="preserve">: For mode-2 </w:t>
      </w:r>
      <w:r w:rsidR="00061EF6">
        <w:rPr>
          <w:rFonts w:eastAsiaTheme="minorEastAsia" w:hint="eastAsia"/>
          <w:b/>
          <w:lang w:eastAsia="zh-CN"/>
        </w:rPr>
        <w:t xml:space="preserve">UE </w:t>
      </w:r>
      <w:r w:rsidR="00061EF6">
        <w:rPr>
          <w:rFonts w:hint="eastAsia"/>
          <w:b/>
          <w:lang w:eastAsia="zh-CN"/>
        </w:rPr>
        <w:t xml:space="preserve">in RRC_CONNECTED, if the resource </w:t>
      </w:r>
      <w:r w:rsidR="00061EF6">
        <w:rPr>
          <w:b/>
          <w:lang w:eastAsia="zh-CN"/>
        </w:rPr>
        <w:t>granularity</w:t>
      </w:r>
      <w:r w:rsidR="00061EF6">
        <w:rPr>
          <w:rFonts w:hint="eastAsia"/>
          <w:b/>
          <w:lang w:eastAsia="zh-CN"/>
        </w:rPr>
        <w:t xml:space="preserve"> of LBT is SL BWP/SL carrier, UE should indicate to </w:t>
      </w:r>
      <w:proofErr w:type="spellStart"/>
      <w:r w:rsidR="00061EF6">
        <w:rPr>
          <w:rFonts w:hint="eastAsia"/>
          <w:b/>
          <w:lang w:eastAsia="zh-CN"/>
        </w:rPr>
        <w:t>gNB</w:t>
      </w:r>
      <w:proofErr w:type="spellEnd"/>
      <w:r w:rsidR="00061EF6">
        <w:rPr>
          <w:rFonts w:hint="eastAsia"/>
          <w:b/>
          <w:lang w:eastAsia="zh-CN"/>
        </w:rPr>
        <w:t xml:space="preserve"> if </w:t>
      </w:r>
      <w:r w:rsidR="00061EF6" w:rsidRPr="007A24FC">
        <w:rPr>
          <w:b/>
          <w:lang w:eastAsia="zh-CN"/>
        </w:rPr>
        <w:t>SL-specific consistent LBT failure</w:t>
      </w:r>
      <w:r w:rsidR="00061EF6">
        <w:rPr>
          <w:rFonts w:hint="eastAsia"/>
          <w:b/>
          <w:lang w:eastAsia="zh-CN"/>
        </w:rPr>
        <w:t xml:space="preserve"> happens; otherwise, UE should indicate</w:t>
      </w:r>
      <w:r w:rsidR="00061EF6">
        <w:rPr>
          <w:rFonts w:eastAsiaTheme="minorEastAsia" w:hint="eastAsia"/>
          <w:b/>
          <w:lang w:eastAsia="zh-CN"/>
        </w:rPr>
        <w:t xml:space="preserve"> SL RLF</w:t>
      </w:r>
      <w:r w:rsidR="00061EF6">
        <w:rPr>
          <w:rFonts w:hint="eastAsia"/>
          <w:b/>
          <w:lang w:eastAsia="zh-CN"/>
        </w:rPr>
        <w:t xml:space="preserve"> to </w:t>
      </w:r>
      <w:proofErr w:type="spellStart"/>
      <w:r w:rsidR="00061EF6">
        <w:rPr>
          <w:rFonts w:hint="eastAsia"/>
          <w:b/>
          <w:lang w:eastAsia="zh-CN"/>
        </w:rPr>
        <w:t>gNB</w:t>
      </w:r>
      <w:proofErr w:type="spellEnd"/>
      <w:r w:rsidR="00061EF6">
        <w:rPr>
          <w:rFonts w:hint="eastAsia"/>
          <w:b/>
          <w:lang w:eastAsia="zh-CN"/>
        </w:rPr>
        <w:t xml:space="preserve"> if </w:t>
      </w:r>
      <w:r w:rsidR="00061EF6" w:rsidRPr="007A24FC">
        <w:rPr>
          <w:b/>
          <w:lang w:eastAsia="zh-CN"/>
        </w:rPr>
        <w:t xml:space="preserve">SL-specific LBT failure recovery </w:t>
      </w:r>
      <w:r w:rsidR="00061EF6">
        <w:rPr>
          <w:rFonts w:hint="eastAsia"/>
          <w:b/>
          <w:lang w:eastAsia="zh-CN"/>
        </w:rPr>
        <w:t>failed.</w:t>
      </w:r>
      <w:r>
        <w:rPr>
          <w:rFonts w:eastAsia="宋体"/>
          <w:lang w:val="en-GB" w:eastAsia="zh-CN"/>
        </w:rPr>
        <w:fldChar w:fldCharType="end"/>
      </w:r>
    </w:p>
    <w:p w:rsidR="00536DE0" w:rsidRDefault="00536DE0"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_Ref117867196 \h </w:instrText>
      </w:r>
      <w:r>
        <w:rPr>
          <w:rFonts w:eastAsia="宋体"/>
          <w:lang w:val="en-GB" w:eastAsia="zh-CN"/>
        </w:rPr>
      </w:r>
      <w:r>
        <w:rPr>
          <w:rFonts w:eastAsia="宋体"/>
          <w:lang w:val="en-GB" w:eastAsia="zh-CN"/>
        </w:rPr>
        <w:fldChar w:fldCharType="separate"/>
      </w:r>
      <w:r w:rsidR="00061EF6" w:rsidRPr="0024187A">
        <w:rPr>
          <w:b/>
          <w:lang w:eastAsia="zh-CN"/>
        </w:rPr>
        <w:t xml:space="preserve">Proposal </w:t>
      </w:r>
      <w:r w:rsidR="00061EF6">
        <w:rPr>
          <w:b/>
          <w:lang w:eastAsia="zh-CN"/>
        </w:rPr>
        <w:t>4</w:t>
      </w:r>
      <w:r w:rsidR="00061EF6">
        <w:rPr>
          <w:rFonts w:hint="eastAsia"/>
          <w:b/>
          <w:lang w:eastAsia="zh-CN"/>
        </w:rPr>
        <w:t xml:space="preserve">: If the resource </w:t>
      </w:r>
      <w:r w:rsidR="00061EF6">
        <w:rPr>
          <w:b/>
          <w:lang w:eastAsia="zh-CN"/>
        </w:rPr>
        <w:t>granularity</w:t>
      </w:r>
      <w:r w:rsidR="00061EF6">
        <w:rPr>
          <w:rFonts w:hint="eastAsia"/>
          <w:b/>
          <w:lang w:eastAsia="zh-CN"/>
        </w:rPr>
        <w:t xml:space="preserve"> of LBT is SL BWP/SL carrier, once SL-specific consistent LBT failure is detected, SL RLF should be </w:t>
      </w:r>
      <w:r w:rsidR="00061EF6">
        <w:rPr>
          <w:b/>
          <w:lang w:eastAsia="zh-CN"/>
        </w:rPr>
        <w:t>triggered</w:t>
      </w:r>
      <w:r w:rsidR="00061EF6">
        <w:rPr>
          <w:rFonts w:hint="eastAsia"/>
          <w:b/>
          <w:lang w:eastAsia="zh-CN"/>
        </w:rPr>
        <w:t xml:space="preserve"> and CONNECTED UE should report the SL RLF to </w:t>
      </w:r>
      <w:bookmarkStart w:id="16" w:name="_GoBack"/>
      <w:bookmarkEnd w:id="16"/>
      <w:proofErr w:type="spellStart"/>
      <w:r w:rsidR="00061EF6">
        <w:rPr>
          <w:rFonts w:hint="eastAsia"/>
          <w:b/>
          <w:lang w:eastAsia="zh-CN"/>
        </w:rPr>
        <w:t>g</w:t>
      </w:r>
      <w:r w:rsidR="00061EF6">
        <w:rPr>
          <w:b/>
          <w:lang w:eastAsia="zh-CN"/>
        </w:rPr>
        <w:t>NB</w:t>
      </w:r>
      <w:proofErr w:type="spellEnd"/>
      <w:r w:rsidR="00061EF6">
        <w:rPr>
          <w:b/>
          <w:lang w:eastAsia="zh-CN"/>
        </w:rPr>
        <w:t>; otherwise,</w:t>
      </w:r>
      <w:r w:rsidR="00061EF6" w:rsidRPr="007A24FC">
        <w:rPr>
          <w:rFonts w:hint="eastAsia"/>
          <w:b/>
          <w:lang w:eastAsia="zh-CN"/>
        </w:rPr>
        <w:t xml:space="preserve"> </w:t>
      </w:r>
      <w:r w:rsidR="00061EF6" w:rsidRPr="00460A76">
        <w:rPr>
          <w:rFonts w:hint="eastAsia"/>
          <w:b/>
          <w:lang w:eastAsia="zh-CN"/>
        </w:rPr>
        <w:t xml:space="preserve">SL-specific </w:t>
      </w:r>
      <w:r w:rsidR="00061EF6" w:rsidRPr="00460A76">
        <w:rPr>
          <w:b/>
          <w:lang w:eastAsia="zh-CN"/>
        </w:rPr>
        <w:t>LBT</w:t>
      </w:r>
      <w:r w:rsidR="00061EF6">
        <w:rPr>
          <w:rFonts w:eastAsiaTheme="minorEastAsia" w:hint="eastAsia"/>
          <w:b/>
          <w:lang w:eastAsia="zh-CN"/>
        </w:rPr>
        <w:t xml:space="preserve"> </w:t>
      </w:r>
      <w:r w:rsidR="00061EF6" w:rsidRPr="00460A76">
        <w:rPr>
          <w:b/>
          <w:lang w:eastAsia="zh-CN"/>
        </w:rPr>
        <w:t>failure MAC CE</w:t>
      </w:r>
      <w:r w:rsidR="00061EF6" w:rsidRPr="00460A76">
        <w:rPr>
          <w:rFonts w:hint="eastAsia"/>
          <w:b/>
          <w:lang w:eastAsia="zh-CN"/>
        </w:rPr>
        <w:t xml:space="preserve"> can be used to indicate the failure to </w:t>
      </w:r>
      <w:proofErr w:type="spellStart"/>
      <w:r w:rsidR="00061EF6" w:rsidRPr="00460A76">
        <w:rPr>
          <w:rFonts w:hint="eastAsia"/>
          <w:b/>
          <w:lang w:eastAsia="zh-CN"/>
        </w:rPr>
        <w:t>g</w:t>
      </w:r>
      <w:r w:rsidR="00061EF6" w:rsidRPr="00460A76">
        <w:rPr>
          <w:b/>
          <w:lang w:eastAsia="zh-CN"/>
        </w:rPr>
        <w:t>NB</w:t>
      </w:r>
      <w:proofErr w:type="spellEnd"/>
      <w:r w:rsidR="00061EF6" w:rsidRPr="00460A76">
        <w:rPr>
          <w:rFonts w:hint="eastAsia"/>
          <w:b/>
          <w:lang w:eastAsia="zh-CN"/>
        </w:rPr>
        <w:t>.</w:t>
      </w:r>
      <w:r>
        <w:rPr>
          <w:rFonts w:eastAsia="宋体"/>
          <w:lang w:val="en-GB" w:eastAsia="zh-CN"/>
        </w:rPr>
        <w:fldChar w:fldCharType="end"/>
      </w:r>
    </w:p>
    <w:p w:rsidR="00536DE0" w:rsidRDefault="00536DE0"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_Ref117867199 \h </w:instrText>
      </w:r>
      <w:r>
        <w:rPr>
          <w:rFonts w:eastAsia="宋体"/>
          <w:lang w:val="en-GB" w:eastAsia="zh-CN"/>
        </w:rPr>
      </w:r>
      <w:r>
        <w:rPr>
          <w:rFonts w:eastAsia="宋体"/>
          <w:lang w:val="en-GB" w:eastAsia="zh-CN"/>
        </w:rPr>
        <w:fldChar w:fldCharType="separate"/>
      </w:r>
      <w:r w:rsidR="00061EF6" w:rsidRPr="0024187A">
        <w:rPr>
          <w:b/>
          <w:lang w:eastAsia="zh-CN"/>
        </w:rPr>
        <w:t xml:space="preserve">Proposal </w:t>
      </w:r>
      <w:r w:rsidR="00061EF6">
        <w:rPr>
          <w:b/>
          <w:lang w:eastAsia="zh-CN"/>
        </w:rPr>
        <w:t>5</w:t>
      </w:r>
      <w:r w:rsidR="00061EF6">
        <w:rPr>
          <w:rFonts w:hint="eastAsia"/>
          <w:b/>
          <w:lang w:eastAsia="zh-CN"/>
        </w:rPr>
        <w:t xml:space="preserve">: If </w:t>
      </w:r>
      <w:r w:rsidR="00061EF6" w:rsidRPr="00460A76">
        <w:rPr>
          <w:rFonts w:hint="eastAsia"/>
          <w:b/>
          <w:lang w:eastAsia="zh-CN"/>
        </w:rPr>
        <w:t xml:space="preserve">SL-specific </w:t>
      </w:r>
      <w:r w:rsidR="00061EF6" w:rsidRPr="00460A76">
        <w:rPr>
          <w:b/>
          <w:lang w:eastAsia="zh-CN"/>
        </w:rPr>
        <w:t>LBT failure MAC CE</w:t>
      </w:r>
      <w:r w:rsidR="00061EF6">
        <w:rPr>
          <w:rFonts w:hint="eastAsia"/>
          <w:b/>
          <w:lang w:eastAsia="zh-CN"/>
        </w:rPr>
        <w:t xml:space="preserve"> is introduced, once it is </w:t>
      </w:r>
      <w:r w:rsidR="00061EF6">
        <w:rPr>
          <w:b/>
          <w:lang w:eastAsia="zh-CN"/>
        </w:rPr>
        <w:t>triggered</w:t>
      </w:r>
      <w:r w:rsidR="00061EF6">
        <w:rPr>
          <w:rFonts w:hint="eastAsia"/>
          <w:b/>
          <w:lang w:eastAsia="zh-CN"/>
        </w:rPr>
        <w:t xml:space="preserve"> and there is no UL grant, SR can be </w:t>
      </w:r>
      <w:r w:rsidR="00061EF6">
        <w:rPr>
          <w:b/>
          <w:lang w:eastAsia="zh-CN"/>
        </w:rPr>
        <w:t>triggered</w:t>
      </w:r>
      <w:r w:rsidR="00061EF6">
        <w:rPr>
          <w:rFonts w:hint="eastAsia"/>
          <w:b/>
          <w:lang w:eastAsia="zh-CN"/>
        </w:rPr>
        <w:t xml:space="preserve"> and SR resource configured for </w:t>
      </w:r>
      <w:proofErr w:type="spellStart"/>
      <w:r w:rsidR="00061EF6" w:rsidRPr="002743A2">
        <w:rPr>
          <w:b/>
          <w:lang w:eastAsia="zh-CN"/>
        </w:rPr>
        <w:t>Sidelink</w:t>
      </w:r>
      <w:proofErr w:type="spellEnd"/>
      <w:r w:rsidR="00061EF6" w:rsidRPr="002743A2">
        <w:rPr>
          <w:b/>
          <w:lang w:eastAsia="zh-CN"/>
        </w:rPr>
        <w:t xml:space="preserve"> CSI Reporting MAC CE</w:t>
      </w:r>
      <w:r w:rsidR="00061EF6" w:rsidRPr="002743A2">
        <w:rPr>
          <w:rFonts w:hint="eastAsia"/>
          <w:b/>
          <w:lang w:eastAsia="zh-CN"/>
        </w:rPr>
        <w:t xml:space="preserve"> </w:t>
      </w:r>
      <w:r w:rsidR="00061EF6" w:rsidRPr="00460A76">
        <w:rPr>
          <w:rFonts w:hint="eastAsia"/>
          <w:b/>
          <w:lang w:eastAsia="zh-CN"/>
        </w:rPr>
        <w:t xml:space="preserve">can be </w:t>
      </w:r>
      <w:r w:rsidR="00061EF6">
        <w:rPr>
          <w:rFonts w:hint="eastAsia"/>
          <w:b/>
          <w:lang w:eastAsia="zh-CN"/>
        </w:rPr>
        <w:t>re</w:t>
      </w:r>
      <w:r w:rsidR="00061EF6" w:rsidRPr="00460A76">
        <w:rPr>
          <w:rFonts w:hint="eastAsia"/>
          <w:b/>
          <w:lang w:eastAsia="zh-CN"/>
        </w:rPr>
        <w:t>used.</w:t>
      </w:r>
      <w:r>
        <w:rPr>
          <w:rFonts w:eastAsia="宋体"/>
          <w:lang w:val="en-GB" w:eastAsia="zh-CN"/>
        </w:rPr>
        <w:fldChar w:fldCharType="end"/>
      </w:r>
    </w:p>
    <w:p w:rsidR="00536DE0" w:rsidRDefault="00536DE0"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_Ref117867204 \h </w:instrText>
      </w:r>
      <w:r>
        <w:rPr>
          <w:rFonts w:eastAsia="宋体"/>
          <w:lang w:val="en-GB" w:eastAsia="zh-CN"/>
        </w:rPr>
      </w:r>
      <w:r>
        <w:rPr>
          <w:rFonts w:eastAsia="宋体"/>
          <w:lang w:val="en-GB" w:eastAsia="zh-CN"/>
        </w:rPr>
        <w:fldChar w:fldCharType="separate"/>
      </w:r>
      <w:r w:rsidR="00061EF6" w:rsidRPr="0024187A">
        <w:rPr>
          <w:b/>
          <w:lang w:eastAsia="zh-CN"/>
        </w:rPr>
        <w:t xml:space="preserve">Proposal </w:t>
      </w:r>
      <w:r w:rsidR="00061EF6">
        <w:rPr>
          <w:b/>
          <w:lang w:eastAsia="zh-CN"/>
        </w:rPr>
        <w:t>6</w:t>
      </w:r>
      <w:r w:rsidR="00061EF6">
        <w:rPr>
          <w:rFonts w:hint="eastAsia"/>
          <w:b/>
          <w:lang w:eastAsia="zh-CN"/>
        </w:rPr>
        <w:t xml:space="preserve">: If </w:t>
      </w:r>
      <w:r w:rsidR="00061EF6" w:rsidRPr="00460A76">
        <w:rPr>
          <w:rFonts w:hint="eastAsia"/>
          <w:b/>
          <w:lang w:eastAsia="zh-CN"/>
        </w:rPr>
        <w:t xml:space="preserve">SL-specific </w:t>
      </w:r>
      <w:r w:rsidR="00061EF6" w:rsidRPr="00460A76">
        <w:rPr>
          <w:b/>
          <w:lang w:eastAsia="zh-CN"/>
        </w:rPr>
        <w:t>LBT failure MAC CE</w:t>
      </w:r>
      <w:r w:rsidR="00061EF6">
        <w:rPr>
          <w:rFonts w:hint="eastAsia"/>
          <w:b/>
          <w:lang w:eastAsia="zh-CN"/>
        </w:rPr>
        <w:t xml:space="preserve"> is introduced, its priority should between </w:t>
      </w:r>
      <w:r w:rsidR="00061EF6" w:rsidRPr="003839EA">
        <w:rPr>
          <w:rFonts w:hint="eastAsia"/>
          <w:b/>
          <w:lang w:eastAsia="zh-CN"/>
        </w:rPr>
        <w:t>MAC CE for LBT failure and the MAC CE for Timing Advance Report.</w:t>
      </w:r>
      <w:r>
        <w:rPr>
          <w:rFonts w:eastAsia="宋体"/>
          <w:lang w:val="en-GB" w:eastAsia="zh-CN"/>
        </w:rPr>
        <w:fldChar w:fldCharType="end"/>
      </w:r>
    </w:p>
    <w:p w:rsidR="00536DE0" w:rsidRDefault="00536DE0"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_Ref117867208 \h </w:instrText>
      </w:r>
      <w:r>
        <w:rPr>
          <w:rFonts w:eastAsia="宋体"/>
          <w:lang w:val="en-GB" w:eastAsia="zh-CN"/>
        </w:rPr>
      </w:r>
      <w:r>
        <w:rPr>
          <w:rFonts w:eastAsia="宋体"/>
          <w:lang w:val="en-GB" w:eastAsia="zh-CN"/>
        </w:rPr>
        <w:fldChar w:fldCharType="separate"/>
      </w:r>
      <w:r w:rsidR="00061EF6" w:rsidRPr="0024187A">
        <w:rPr>
          <w:b/>
          <w:lang w:eastAsia="zh-CN"/>
        </w:rPr>
        <w:t xml:space="preserve">Proposal </w:t>
      </w:r>
      <w:r w:rsidR="00061EF6">
        <w:rPr>
          <w:b/>
          <w:noProof/>
          <w:lang w:eastAsia="zh-CN"/>
        </w:rPr>
        <w:t>7</w:t>
      </w:r>
      <w:r w:rsidR="00061EF6">
        <w:rPr>
          <w:rFonts w:hint="eastAsia"/>
          <w:b/>
          <w:lang w:eastAsia="zh-CN"/>
        </w:rPr>
        <w:t xml:space="preserve">: </w:t>
      </w:r>
      <w:r w:rsidR="00061EF6">
        <w:rPr>
          <w:rFonts w:eastAsiaTheme="minorEastAsia" w:hint="eastAsia"/>
          <w:b/>
          <w:lang w:eastAsia="zh-CN"/>
        </w:rPr>
        <w:t xml:space="preserve">If only one PSFCH can be used per PSCCH/PSSCH transmission, </w:t>
      </w:r>
      <w:r w:rsidR="00061EF6" w:rsidRPr="00C60ABA">
        <w:rPr>
          <w:rFonts w:hint="eastAsia"/>
          <w:b/>
          <w:lang w:eastAsia="zh-CN"/>
        </w:rPr>
        <w:t xml:space="preserve">UE should </w:t>
      </w:r>
      <w:r w:rsidR="00061EF6" w:rsidRPr="00C60ABA">
        <w:rPr>
          <w:b/>
          <w:lang w:eastAsia="zh-CN"/>
        </w:rPr>
        <w:t xml:space="preserve">start the </w:t>
      </w:r>
      <w:proofErr w:type="spellStart"/>
      <w:r w:rsidR="00061EF6" w:rsidRPr="006840C3">
        <w:rPr>
          <w:b/>
          <w:i/>
          <w:lang w:eastAsia="zh-CN"/>
        </w:rPr>
        <w:t>sl</w:t>
      </w:r>
      <w:proofErr w:type="spellEnd"/>
      <w:r w:rsidR="00061EF6" w:rsidRPr="006840C3">
        <w:rPr>
          <w:b/>
          <w:i/>
          <w:lang w:eastAsia="zh-CN"/>
        </w:rPr>
        <w:t>-</w:t>
      </w:r>
      <w:proofErr w:type="spellStart"/>
      <w:r w:rsidR="00061EF6" w:rsidRPr="006840C3">
        <w:rPr>
          <w:b/>
          <w:i/>
          <w:lang w:eastAsia="zh-CN"/>
        </w:rPr>
        <w:t>drx</w:t>
      </w:r>
      <w:proofErr w:type="spellEnd"/>
      <w:r w:rsidR="00061EF6" w:rsidRPr="006840C3">
        <w:rPr>
          <w:b/>
          <w:i/>
          <w:lang w:eastAsia="zh-CN"/>
        </w:rPr>
        <w:t>-HARQ-RTT-Timer</w:t>
      </w:r>
      <w:r w:rsidR="00061EF6" w:rsidRPr="00C60ABA">
        <w:rPr>
          <w:b/>
          <w:lang w:eastAsia="zh-CN"/>
        </w:rPr>
        <w:t xml:space="preserve"> for the corresponding </w:t>
      </w:r>
      <w:proofErr w:type="spellStart"/>
      <w:r w:rsidR="00061EF6" w:rsidRPr="00C60ABA">
        <w:rPr>
          <w:b/>
          <w:lang w:eastAsia="zh-CN"/>
        </w:rPr>
        <w:t>Sidelink</w:t>
      </w:r>
      <w:proofErr w:type="spellEnd"/>
      <w:r w:rsidR="00061EF6" w:rsidRPr="00C60ABA">
        <w:rPr>
          <w:b/>
          <w:lang w:eastAsia="zh-CN"/>
        </w:rPr>
        <w:t xml:space="preserve"> process</w:t>
      </w:r>
      <w:r w:rsidR="00061EF6" w:rsidRPr="00C60ABA">
        <w:rPr>
          <w:rFonts w:hint="eastAsia"/>
          <w:b/>
          <w:lang w:eastAsia="zh-CN"/>
        </w:rPr>
        <w:t xml:space="preserve"> </w:t>
      </w:r>
      <w:r w:rsidR="00061EF6" w:rsidRPr="00C60ABA">
        <w:rPr>
          <w:b/>
          <w:lang w:eastAsia="zh-CN"/>
        </w:rPr>
        <w:t>in the first slot after the end of the corresponding PSFCH resource for the SL HARQ feedback</w:t>
      </w:r>
      <w:r w:rsidR="00061EF6">
        <w:rPr>
          <w:rFonts w:eastAsiaTheme="minorEastAsia" w:hint="eastAsia"/>
          <w:b/>
          <w:lang w:eastAsia="zh-CN"/>
        </w:rPr>
        <w:t xml:space="preserve"> regardless of the SL LBT outcome.</w:t>
      </w:r>
      <w:r>
        <w:rPr>
          <w:rFonts w:eastAsia="宋体"/>
          <w:lang w:val="en-GB" w:eastAsia="zh-CN"/>
        </w:rPr>
        <w:fldChar w:fldCharType="end"/>
      </w:r>
    </w:p>
    <w:p w:rsidR="00536DE0" w:rsidRDefault="00536DE0"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_Ref117867211 \h </w:instrText>
      </w:r>
      <w:r>
        <w:rPr>
          <w:rFonts w:eastAsia="宋体"/>
          <w:lang w:val="en-GB" w:eastAsia="zh-CN"/>
        </w:rPr>
      </w:r>
      <w:r>
        <w:rPr>
          <w:rFonts w:eastAsia="宋体"/>
          <w:lang w:val="en-GB" w:eastAsia="zh-CN"/>
        </w:rPr>
        <w:fldChar w:fldCharType="separate"/>
      </w:r>
      <w:r w:rsidR="00061EF6" w:rsidRPr="0024187A">
        <w:rPr>
          <w:b/>
          <w:lang w:eastAsia="zh-CN"/>
        </w:rPr>
        <w:t xml:space="preserve">Proposal </w:t>
      </w:r>
      <w:r w:rsidR="00061EF6">
        <w:rPr>
          <w:b/>
          <w:noProof/>
          <w:lang w:eastAsia="zh-CN"/>
        </w:rPr>
        <w:t>8</w:t>
      </w:r>
      <w:r w:rsidR="00061EF6">
        <w:rPr>
          <w:rFonts w:hint="eastAsia"/>
          <w:b/>
          <w:lang w:eastAsia="zh-CN"/>
        </w:rPr>
        <w:t xml:space="preserve">: </w:t>
      </w:r>
      <w:r w:rsidR="00061EF6">
        <w:rPr>
          <w:rFonts w:eastAsiaTheme="minorEastAsia" w:hint="eastAsia"/>
          <w:b/>
          <w:lang w:eastAsia="zh-CN"/>
        </w:rPr>
        <w:t xml:space="preserve">RAN2 should wait for RAN1 conclusion before discussing how to handle the </w:t>
      </w:r>
      <w:proofErr w:type="spellStart"/>
      <w:r w:rsidR="00061EF6" w:rsidRPr="006840C3">
        <w:rPr>
          <w:b/>
          <w:i/>
          <w:lang w:eastAsia="zh-CN"/>
        </w:rPr>
        <w:t>sl</w:t>
      </w:r>
      <w:proofErr w:type="spellEnd"/>
      <w:r w:rsidR="00061EF6" w:rsidRPr="006840C3">
        <w:rPr>
          <w:b/>
          <w:i/>
          <w:lang w:eastAsia="zh-CN"/>
        </w:rPr>
        <w:t>-</w:t>
      </w:r>
      <w:proofErr w:type="spellStart"/>
      <w:r w:rsidR="00061EF6" w:rsidRPr="006840C3">
        <w:rPr>
          <w:b/>
          <w:i/>
          <w:lang w:eastAsia="zh-CN"/>
        </w:rPr>
        <w:t>drx</w:t>
      </w:r>
      <w:proofErr w:type="spellEnd"/>
      <w:r w:rsidR="00061EF6" w:rsidRPr="006840C3">
        <w:rPr>
          <w:b/>
          <w:i/>
          <w:lang w:eastAsia="zh-CN"/>
        </w:rPr>
        <w:t>-HARQ-RTT-Timer</w:t>
      </w:r>
      <w:r w:rsidR="00061EF6" w:rsidRPr="00C60ABA">
        <w:rPr>
          <w:b/>
          <w:lang w:eastAsia="zh-CN"/>
        </w:rPr>
        <w:t xml:space="preserve"> for</w:t>
      </w:r>
      <w:r w:rsidR="00061EF6">
        <w:rPr>
          <w:rFonts w:eastAsiaTheme="minorEastAsia" w:hint="eastAsia"/>
          <w:b/>
          <w:lang w:eastAsia="zh-CN"/>
        </w:rPr>
        <w:t xml:space="preserve"> the case that more than one PSFCH occasions are used per PSCCH/PSSCH transmission.</w:t>
      </w:r>
      <w:r>
        <w:rPr>
          <w:rFonts w:eastAsia="宋体"/>
          <w:lang w:val="en-GB" w:eastAsia="zh-CN"/>
        </w:rPr>
        <w:fldChar w:fldCharType="end"/>
      </w:r>
    </w:p>
    <w:p w:rsidR="00FF30D4" w:rsidRDefault="00FF30D4"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_Ref118204225 \h </w:instrText>
      </w:r>
      <w:r>
        <w:rPr>
          <w:rFonts w:eastAsia="宋体"/>
          <w:lang w:val="en-GB" w:eastAsia="zh-CN"/>
        </w:rPr>
      </w:r>
      <w:r>
        <w:rPr>
          <w:rFonts w:eastAsia="宋体"/>
          <w:lang w:val="en-GB" w:eastAsia="zh-CN"/>
        </w:rPr>
        <w:fldChar w:fldCharType="separate"/>
      </w:r>
      <w:r w:rsidR="00061EF6" w:rsidRPr="0024187A">
        <w:rPr>
          <w:b/>
          <w:lang w:eastAsia="zh-CN"/>
        </w:rPr>
        <w:t xml:space="preserve">Proposal </w:t>
      </w:r>
      <w:r w:rsidR="00061EF6">
        <w:rPr>
          <w:b/>
          <w:noProof/>
          <w:lang w:eastAsia="zh-CN"/>
        </w:rPr>
        <w:t>9</w:t>
      </w:r>
      <w:r w:rsidR="00061EF6">
        <w:rPr>
          <w:rFonts w:hint="eastAsia"/>
          <w:b/>
          <w:lang w:eastAsia="zh-CN"/>
        </w:rPr>
        <w:t xml:space="preserve">: </w:t>
      </w:r>
      <w:r w:rsidR="00061EF6">
        <w:rPr>
          <w:rFonts w:eastAsiaTheme="minorEastAsia" w:hint="eastAsia"/>
          <w:b/>
          <w:lang w:eastAsia="zh-CN"/>
        </w:rPr>
        <w:t xml:space="preserve"> RAN2 to discuss </w:t>
      </w:r>
      <w:r w:rsidR="00061EF6" w:rsidRPr="005E706F">
        <w:rPr>
          <w:rFonts w:eastAsiaTheme="minorEastAsia" w:hint="eastAsia"/>
          <w:b/>
          <w:lang w:eastAsia="zh-CN"/>
        </w:rPr>
        <w:t xml:space="preserve">whether </w:t>
      </w:r>
      <w:r w:rsidR="00061EF6">
        <w:rPr>
          <w:rFonts w:eastAsiaTheme="minorEastAsia" w:hint="eastAsia"/>
          <w:b/>
          <w:lang w:eastAsia="zh-CN"/>
        </w:rPr>
        <w:t>SL DRX active time can be extended in case of SL LBT failure in SL-U.</w:t>
      </w:r>
      <w:r>
        <w:rPr>
          <w:rFonts w:eastAsia="宋体"/>
          <w:lang w:val="en-GB" w:eastAsia="zh-CN"/>
        </w:rPr>
        <w:fldChar w:fldCharType="end"/>
      </w:r>
    </w:p>
    <w:p w:rsidR="00536DE0" w:rsidRDefault="00536DE0"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_Ref117867215 \h </w:instrText>
      </w:r>
      <w:r>
        <w:rPr>
          <w:rFonts w:eastAsia="宋体"/>
          <w:lang w:val="en-GB" w:eastAsia="zh-CN"/>
        </w:rPr>
      </w:r>
      <w:r>
        <w:rPr>
          <w:rFonts w:eastAsia="宋体"/>
          <w:lang w:val="en-GB" w:eastAsia="zh-CN"/>
        </w:rPr>
        <w:fldChar w:fldCharType="separate"/>
      </w:r>
      <w:r w:rsidR="00061EF6" w:rsidRPr="0024187A">
        <w:rPr>
          <w:b/>
          <w:lang w:eastAsia="zh-CN"/>
        </w:rPr>
        <w:t>Pr</w:t>
      </w:r>
      <w:r w:rsidR="00061EF6" w:rsidRPr="006057F2">
        <w:rPr>
          <w:b/>
          <w:lang w:eastAsia="zh-CN"/>
        </w:rPr>
        <w:t xml:space="preserve">oposal </w:t>
      </w:r>
      <w:r w:rsidR="00061EF6">
        <w:rPr>
          <w:b/>
          <w:noProof/>
          <w:lang w:eastAsia="zh-CN"/>
        </w:rPr>
        <w:t>10</w:t>
      </w:r>
      <w:r w:rsidR="00061EF6" w:rsidRPr="006057F2">
        <w:rPr>
          <w:rFonts w:hint="eastAsia"/>
          <w:b/>
          <w:lang w:eastAsia="zh-CN"/>
        </w:rPr>
        <w:t xml:space="preserve">: </w:t>
      </w:r>
      <w:r w:rsidR="00061EF6" w:rsidRPr="00307104">
        <w:rPr>
          <w:rFonts w:hint="eastAsia"/>
          <w:b/>
          <w:lang w:eastAsia="zh-CN"/>
        </w:rPr>
        <w:t xml:space="preserve">Enhancements on UE autonomous </w:t>
      </w:r>
      <w:proofErr w:type="spellStart"/>
      <w:r w:rsidR="00061EF6" w:rsidRPr="00307104">
        <w:rPr>
          <w:rFonts w:hint="eastAsia"/>
          <w:b/>
          <w:lang w:eastAsia="zh-CN"/>
        </w:rPr>
        <w:t>retransmisson</w:t>
      </w:r>
      <w:proofErr w:type="spellEnd"/>
      <w:r w:rsidR="00061EF6" w:rsidRPr="00307104">
        <w:rPr>
          <w:rFonts w:hint="eastAsia"/>
          <w:b/>
          <w:lang w:eastAsia="zh-CN"/>
        </w:rPr>
        <w:t xml:space="preserve"> is not needed in this release.</w:t>
      </w:r>
      <w:r>
        <w:rPr>
          <w:rFonts w:eastAsia="宋体"/>
          <w:lang w:val="en-GB" w:eastAsia="zh-CN"/>
        </w:rPr>
        <w:fldChar w:fldCharType="end"/>
      </w:r>
    </w:p>
    <w:p w:rsidR="00571FA4" w:rsidRDefault="0066198B" w:rsidP="0066198B">
      <w:pPr>
        <w:pStyle w:val="1"/>
        <w:jc w:val="both"/>
      </w:pPr>
      <w:bookmarkStart w:id="17" w:name="_Ref69910645"/>
      <w:r>
        <w:rPr>
          <w:rFonts w:hint="eastAsia"/>
        </w:rPr>
        <w:t>Reference</w:t>
      </w:r>
    </w:p>
    <w:p w:rsidR="00FA3E98" w:rsidRDefault="00623AF5" w:rsidP="006B50C0">
      <w:pPr>
        <w:pStyle w:val="a0"/>
        <w:numPr>
          <w:ilvl w:val="0"/>
          <w:numId w:val="9"/>
        </w:numPr>
        <w:rPr>
          <w:rFonts w:eastAsiaTheme="minorEastAsia"/>
          <w:lang w:eastAsia="zh-CN"/>
        </w:rPr>
      </w:pPr>
      <w:bookmarkStart w:id="18" w:name="_Ref117670935"/>
      <w:r>
        <w:rPr>
          <w:rFonts w:eastAsiaTheme="minorEastAsia" w:hint="eastAsia"/>
          <w:lang w:eastAsia="zh-CN"/>
        </w:rPr>
        <w:t>R2-2210935 Summary of [AT119bis-e][504][V2XSL] Consistent SL LBT failure (vivo)</w:t>
      </w:r>
      <w:bookmarkEnd w:id="17"/>
      <w:bookmarkEnd w:id="18"/>
    </w:p>
    <w:sectPr w:rsidR="00FA3E98" w:rsidSect="00BD015E">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79DF" w:rsidRDefault="009279DF">
      <w:r>
        <w:separator/>
      </w:r>
    </w:p>
  </w:endnote>
  <w:endnote w:type="continuationSeparator" w:id="0">
    <w:p w:rsidR="009279DF" w:rsidRDefault="009279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宋体"/>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73DC" w:rsidRDefault="008B73DC"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8B73DC" w:rsidRDefault="008B73DC">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73DC" w:rsidRDefault="008B73DC"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8556B4">
      <w:rPr>
        <w:rStyle w:val="ae"/>
        <w:noProof/>
      </w:rPr>
      <w:t>5</w:t>
    </w:r>
    <w:r>
      <w:rPr>
        <w:rStyle w:val="ae"/>
      </w:rPr>
      <w:fldChar w:fldCharType="end"/>
    </w:r>
  </w:p>
  <w:p w:rsidR="008B73DC" w:rsidRPr="00977F1F" w:rsidRDefault="008B73DC" w:rsidP="00D2528A">
    <w:pPr>
      <w:pStyle w:val="ac"/>
      <w:tabs>
        <w:tab w:val="left" w:pos="2552"/>
      </w:tabs>
      <w:rPr>
        <w:rFonts w:eastAsia="宋体"/>
        <w:lang w:eastAsia="zh-CN"/>
      </w:rPr>
    </w:pPr>
    <w:r w:rsidRPr="00D2528A">
      <w:rPr>
        <w:rFonts w:eastAsia="宋体"/>
        <w:lang w:eastAsia="zh-CN"/>
      </w:rPr>
      <w:t>R2-</w:t>
    </w:r>
    <w:r>
      <w:rPr>
        <w:rFonts w:eastAsia="宋体" w:hint="eastAsia"/>
        <w:lang w:eastAsia="zh-CN"/>
      </w:rPr>
      <w:t>22</w:t>
    </w:r>
    <w:r w:rsidR="00B879FE">
      <w:rPr>
        <w:rFonts w:eastAsia="宋体" w:hint="eastAsia"/>
        <w:lang w:eastAsia="zh-CN"/>
      </w:rPr>
      <w:t>11626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79DF" w:rsidRDefault="009279DF">
      <w:r>
        <w:separator/>
      </w:r>
    </w:p>
  </w:footnote>
  <w:footnote w:type="continuationSeparator" w:id="0">
    <w:p w:rsidR="009279DF" w:rsidRDefault="009279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73DC" w:rsidRDefault="008B73DC"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nsid w:val="2ECC06C4"/>
    <w:multiLevelType w:val="hybridMultilevel"/>
    <w:tmpl w:val="8F368DD0"/>
    <w:lvl w:ilvl="0" w:tplc="E0DE20B2">
      <w:start w:val="1"/>
      <w:numFmt w:val="bullet"/>
      <w:lvlText w:val="–"/>
      <w:lvlJc w:val="left"/>
      <w:pPr>
        <w:tabs>
          <w:tab w:val="num" w:pos="720"/>
        </w:tabs>
        <w:ind w:left="720" w:hanging="360"/>
      </w:pPr>
      <w:rPr>
        <w:rFonts w:ascii="Arial" w:hAnsi="Arial" w:hint="default"/>
      </w:rPr>
    </w:lvl>
    <w:lvl w:ilvl="1" w:tplc="C58AC3DC" w:tentative="1">
      <w:start w:val="1"/>
      <w:numFmt w:val="bullet"/>
      <w:lvlText w:val="–"/>
      <w:lvlJc w:val="left"/>
      <w:pPr>
        <w:tabs>
          <w:tab w:val="num" w:pos="1440"/>
        </w:tabs>
        <w:ind w:left="1440" w:hanging="360"/>
      </w:pPr>
      <w:rPr>
        <w:rFonts w:ascii="Arial" w:hAnsi="Arial" w:hint="default"/>
      </w:rPr>
    </w:lvl>
    <w:lvl w:ilvl="2" w:tplc="52ACDF74" w:tentative="1">
      <w:start w:val="1"/>
      <w:numFmt w:val="bullet"/>
      <w:lvlText w:val="–"/>
      <w:lvlJc w:val="left"/>
      <w:pPr>
        <w:tabs>
          <w:tab w:val="num" w:pos="2160"/>
        </w:tabs>
        <w:ind w:left="2160" w:hanging="360"/>
      </w:pPr>
      <w:rPr>
        <w:rFonts w:ascii="Arial" w:hAnsi="Arial" w:hint="default"/>
      </w:rPr>
    </w:lvl>
    <w:lvl w:ilvl="3" w:tplc="0590E85A">
      <w:start w:val="1"/>
      <w:numFmt w:val="bullet"/>
      <w:lvlText w:val="–"/>
      <w:lvlJc w:val="left"/>
      <w:pPr>
        <w:tabs>
          <w:tab w:val="num" w:pos="2880"/>
        </w:tabs>
        <w:ind w:left="2880" w:hanging="360"/>
      </w:pPr>
      <w:rPr>
        <w:rFonts w:ascii="Arial" w:hAnsi="Arial" w:hint="default"/>
      </w:rPr>
    </w:lvl>
    <w:lvl w:ilvl="4" w:tplc="72A21250" w:tentative="1">
      <w:start w:val="1"/>
      <w:numFmt w:val="bullet"/>
      <w:lvlText w:val="–"/>
      <w:lvlJc w:val="left"/>
      <w:pPr>
        <w:tabs>
          <w:tab w:val="num" w:pos="3600"/>
        </w:tabs>
        <w:ind w:left="3600" w:hanging="360"/>
      </w:pPr>
      <w:rPr>
        <w:rFonts w:ascii="Arial" w:hAnsi="Arial" w:hint="default"/>
      </w:rPr>
    </w:lvl>
    <w:lvl w:ilvl="5" w:tplc="E81C0668" w:tentative="1">
      <w:start w:val="1"/>
      <w:numFmt w:val="bullet"/>
      <w:lvlText w:val="–"/>
      <w:lvlJc w:val="left"/>
      <w:pPr>
        <w:tabs>
          <w:tab w:val="num" w:pos="4320"/>
        </w:tabs>
        <w:ind w:left="4320" w:hanging="360"/>
      </w:pPr>
      <w:rPr>
        <w:rFonts w:ascii="Arial" w:hAnsi="Arial" w:hint="default"/>
      </w:rPr>
    </w:lvl>
    <w:lvl w:ilvl="6" w:tplc="0D5E3178" w:tentative="1">
      <w:start w:val="1"/>
      <w:numFmt w:val="bullet"/>
      <w:lvlText w:val="–"/>
      <w:lvlJc w:val="left"/>
      <w:pPr>
        <w:tabs>
          <w:tab w:val="num" w:pos="5040"/>
        </w:tabs>
        <w:ind w:left="5040" w:hanging="360"/>
      </w:pPr>
      <w:rPr>
        <w:rFonts w:ascii="Arial" w:hAnsi="Arial" w:hint="default"/>
      </w:rPr>
    </w:lvl>
    <w:lvl w:ilvl="7" w:tplc="4A5287B4" w:tentative="1">
      <w:start w:val="1"/>
      <w:numFmt w:val="bullet"/>
      <w:lvlText w:val="–"/>
      <w:lvlJc w:val="left"/>
      <w:pPr>
        <w:tabs>
          <w:tab w:val="num" w:pos="5760"/>
        </w:tabs>
        <w:ind w:left="5760" w:hanging="360"/>
      </w:pPr>
      <w:rPr>
        <w:rFonts w:ascii="Arial" w:hAnsi="Arial" w:hint="default"/>
      </w:rPr>
    </w:lvl>
    <w:lvl w:ilvl="8" w:tplc="9230D236" w:tentative="1">
      <w:start w:val="1"/>
      <w:numFmt w:val="bullet"/>
      <w:lvlText w:val="–"/>
      <w:lvlJc w:val="left"/>
      <w:pPr>
        <w:tabs>
          <w:tab w:val="num" w:pos="6480"/>
        </w:tabs>
        <w:ind w:left="6480" w:hanging="360"/>
      </w:pPr>
      <w:rPr>
        <w:rFonts w:ascii="Arial" w:hAnsi="Arial" w:hint="default"/>
      </w:rPr>
    </w:lvl>
  </w:abstractNum>
  <w:abstractNum w:abstractNumId="3">
    <w:nsid w:val="311941C5"/>
    <w:multiLevelType w:val="hybridMultilevel"/>
    <w:tmpl w:val="E40EAC46"/>
    <w:lvl w:ilvl="0" w:tplc="C2EA0B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56812F7"/>
    <w:multiLevelType w:val="hybridMultilevel"/>
    <w:tmpl w:val="786A17E8"/>
    <w:lvl w:ilvl="0" w:tplc="04090009">
      <w:start w:val="1"/>
      <w:numFmt w:val="bullet"/>
      <w:lvlText w:val=""/>
      <w:lvlJc w:val="left"/>
      <w:pPr>
        <w:ind w:left="480" w:hanging="420"/>
      </w:pPr>
      <w:rPr>
        <w:rFonts w:ascii="Wingdings" w:hAnsi="Wingdings"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BBD114C"/>
    <w:multiLevelType w:val="multilevel"/>
    <w:tmpl w:val="3BBD11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dstrike w:val="0"/>
        <w:u w:val="none"/>
        <w:effect w:val="none"/>
      </w:rPr>
    </w:lvl>
    <w:lvl w:ilvl="2">
      <w:start w:val="1"/>
      <w:numFmt w:val="bullet"/>
      <w:lvlText w:val=""/>
      <w:lvlJc w:val="left"/>
      <w:pPr>
        <w:ind w:left="2160" w:hanging="360"/>
      </w:pPr>
      <w:rPr>
        <w:rFonts w:ascii="Wingdings" w:hAnsi="Wingdings" w:hint="default"/>
        <w:strike w:val="0"/>
        <w:dstrike w:val="0"/>
        <w:color w:val="auto"/>
        <w:u w:val="none"/>
        <w:effect w:val="none"/>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3D496CB5"/>
    <w:multiLevelType w:val="hybridMultilevel"/>
    <w:tmpl w:val="5BB0F3DE"/>
    <w:lvl w:ilvl="0" w:tplc="125CD726">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4996BC6"/>
    <w:multiLevelType w:val="hybridMultilevel"/>
    <w:tmpl w:val="BA8051DE"/>
    <w:lvl w:ilvl="0" w:tplc="4B22BA0C">
      <w:start w:val="1"/>
      <w:numFmt w:val="bullet"/>
      <w:lvlText w:val="-"/>
      <w:lvlJc w:val="left"/>
      <w:pPr>
        <w:ind w:left="470" w:hanging="420"/>
      </w:pPr>
      <w:rPr>
        <w:rFonts w:ascii="Arial" w:hAnsi="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0">
    <w:nsid w:val="45D95E7E"/>
    <w:multiLevelType w:val="hybridMultilevel"/>
    <w:tmpl w:val="8EB2B22A"/>
    <w:lvl w:ilvl="0" w:tplc="9604C672">
      <w:start w:val="1"/>
      <w:numFmt w:val="bullet"/>
      <w:lvlText w:val="•"/>
      <w:lvlJc w:val="left"/>
      <w:pPr>
        <w:tabs>
          <w:tab w:val="num" w:pos="720"/>
        </w:tabs>
        <w:ind w:left="720" w:hanging="360"/>
      </w:pPr>
      <w:rPr>
        <w:rFonts w:ascii="Arial" w:hAnsi="Arial" w:hint="default"/>
      </w:rPr>
    </w:lvl>
    <w:lvl w:ilvl="1" w:tplc="AB1254E0" w:tentative="1">
      <w:start w:val="1"/>
      <w:numFmt w:val="bullet"/>
      <w:lvlText w:val="•"/>
      <w:lvlJc w:val="left"/>
      <w:pPr>
        <w:tabs>
          <w:tab w:val="num" w:pos="1440"/>
        </w:tabs>
        <w:ind w:left="1440" w:hanging="360"/>
      </w:pPr>
      <w:rPr>
        <w:rFonts w:ascii="Arial" w:hAnsi="Arial" w:hint="default"/>
      </w:rPr>
    </w:lvl>
    <w:lvl w:ilvl="2" w:tplc="A4585422">
      <w:start w:val="1"/>
      <w:numFmt w:val="bullet"/>
      <w:lvlText w:val="•"/>
      <w:lvlJc w:val="left"/>
      <w:pPr>
        <w:tabs>
          <w:tab w:val="num" w:pos="2160"/>
        </w:tabs>
        <w:ind w:left="2160" w:hanging="360"/>
      </w:pPr>
      <w:rPr>
        <w:rFonts w:ascii="Arial" w:hAnsi="Arial" w:hint="default"/>
      </w:rPr>
    </w:lvl>
    <w:lvl w:ilvl="3" w:tplc="0D26C8AC">
      <w:start w:val="7868"/>
      <w:numFmt w:val="bullet"/>
      <w:lvlText w:val="–"/>
      <w:lvlJc w:val="left"/>
      <w:pPr>
        <w:tabs>
          <w:tab w:val="num" w:pos="2880"/>
        </w:tabs>
        <w:ind w:left="2880" w:hanging="360"/>
      </w:pPr>
      <w:rPr>
        <w:rFonts w:ascii="Arial" w:hAnsi="Arial" w:hint="default"/>
      </w:rPr>
    </w:lvl>
    <w:lvl w:ilvl="4" w:tplc="1316BA7A" w:tentative="1">
      <w:start w:val="1"/>
      <w:numFmt w:val="bullet"/>
      <w:lvlText w:val="•"/>
      <w:lvlJc w:val="left"/>
      <w:pPr>
        <w:tabs>
          <w:tab w:val="num" w:pos="3600"/>
        </w:tabs>
        <w:ind w:left="3600" w:hanging="360"/>
      </w:pPr>
      <w:rPr>
        <w:rFonts w:ascii="Arial" w:hAnsi="Arial" w:hint="default"/>
      </w:rPr>
    </w:lvl>
    <w:lvl w:ilvl="5" w:tplc="6AE426C8" w:tentative="1">
      <w:start w:val="1"/>
      <w:numFmt w:val="bullet"/>
      <w:lvlText w:val="•"/>
      <w:lvlJc w:val="left"/>
      <w:pPr>
        <w:tabs>
          <w:tab w:val="num" w:pos="4320"/>
        </w:tabs>
        <w:ind w:left="4320" w:hanging="360"/>
      </w:pPr>
      <w:rPr>
        <w:rFonts w:ascii="Arial" w:hAnsi="Arial" w:hint="default"/>
      </w:rPr>
    </w:lvl>
    <w:lvl w:ilvl="6" w:tplc="315C125A" w:tentative="1">
      <w:start w:val="1"/>
      <w:numFmt w:val="bullet"/>
      <w:lvlText w:val="•"/>
      <w:lvlJc w:val="left"/>
      <w:pPr>
        <w:tabs>
          <w:tab w:val="num" w:pos="5040"/>
        </w:tabs>
        <w:ind w:left="5040" w:hanging="360"/>
      </w:pPr>
      <w:rPr>
        <w:rFonts w:ascii="Arial" w:hAnsi="Arial" w:hint="default"/>
      </w:rPr>
    </w:lvl>
    <w:lvl w:ilvl="7" w:tplc="5316DC20" w:tentative="1">
      <w:start w:val="1"/>
      <w:numFmt w:val="bullet"/>
      <w:lvlText w:val="•"/>
      <w:lvlJc w:val="left"/>
      <w:pPr>
        <w:tabs>
          <w:tab w:val="num" w:pos="5760"/>
        </w:tabs>
        <w:ind w:left="5760" w:hanging="360"/>
      </w:pPr>
      <w:rPr>
        <w:rFonts w:ascii="Arial" w:hAnsi="Arial" w:hint="default"/>
      </w:rPr>
    </w:lvl>
    <w:lvl w:ilvl="8" w:tplc="53647628" w:tentative="1">
      <w:start w:val="1"/>
      <w:numFmt w:val="bullet"/>
      <w:lvlText w:val="•"/>
      <w:lvlJc w:val="left"/>
      <w:pPr>
        <w:tabs>
          <w:tab w:val="num" w:pos="6480"/>
        </w:tabs>
        <w:ind w:left="6480" w:hanging="360"/>
      </w:pPr>
      <w:rPr>
        <w:rFonts w:ascii="Arial" w:hAnsi="Arial" w:hint="default"/>
      </w:rPr>
    </w:lvl>
  </w:abstractNum>
  <w:abstractNum w:abstractNumId="11">
    <w:nsid w:val="48511086"/>
    <w:multiLevelType w:val="hybridMultilevel"/>
    <w:tmpl w:val="24309266"/>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nsid w:val="4CCD21CD"/>
    <w:multiLevelType w:val="hybridMultilevel"/>
    <w:tmpl w:val="D742B9FC"/>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1FF7D25"/>
    <w:multiLevelType w:val="hybridMultilevel"/>
    <w:tmpl w:val="83CEDE3C"/>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C8C27AD"/>
    <w:multiLevelType w:val="hybridMultilevel"/>
    <w:tmpl w:val="9DECDA66"/>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F3718CD"/>
    <w:multiLevelType w:val="hybridMultilevel"/>
    <w:tmpl w:val="29E23CB6"/>
    <w:lvl w:ilvl="0" w:tplc="4B22BA0C">
      <w:start w:val="1"/>
      <w:numFmt w:val="bullet"/>
      <w:lvlText w:val="-"/>
      <w:lvlJc w:val="left"/>
      <w:pPr>
        <w:ind w:left="478" w:hanging="420"/>
      </w:pPr>
      <w:rPr>
        <w:rFonts w:ascii="Arial" w:hAnsi="Arial" w:hint="default"/>
      </w:rPr>
    </w:lvl>
    <w:lvl w:ilvl="1" w:tplc="04090003">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19">
    <w:nsid w:val="65774445"/>
    <w:multiLevelType w:val="hybridMultilevel"/>
    <w:tmpl w:val="8C8E83F2"/>
    <w:lvl w:ilvl="0" w:tplc="4DD45108">
      <w:start w:val="1"/>
      <w:numFmt w:val="bullet"/>
      <w:lvlText w:val="–"/>
      <w:lvlJc w:val="left"/>
      <w:pPr>
        <w:tabs>
          <w:tab w:val="num" w:pos="720"/>
        </w:tabs>
        <w:ind w:left="720" w:hanging="360"/>
      </w:pPr>
      <w:rPr>
        <w:rFonts w:ascii="Arial" w:hAnsi="Arial" w:hint="default"/>
      </w:rPr>
    </w:lvl>
    <w:lvl w:ilvl="1" w:tplc="F2C87EA6">
      <w:start w:val="1"/>
      <w:numFmt w:val="bullet"/>
      <w:lvlText w:val="–"/>
      <w:lvlJc w:val="left"/>
      <w:pPr>
        <w:tabs>
          <w:tab w:val="num" w:pos="1440"/>
        </w:tabs>
        <w:ind w:left="1440" w:hanging="360"/>
      </w:pPr>
      <w:rPr>
        <w:rFonts w:ascii="Arial" w:hAnsi="Arial" w:hint="default"/>
      </w:rPr>
    </w:lvl>
    <w:lvl w:ilvl="2" w:tplc="3AC4C89E">
      <w:start w:val="2057"/>
      <w:numFmt w:val="bullet"/>
      <w:lvlText w:val="•"/>
      <w:lvlJc w:val="left"/>
      <w:pPr>
        <w:tabs>
          <w:tab w:val="num" w:pos="2160"/>
        </w:tabs>
        <w:ind w:left="2160" w:hanging="360"/>
      </w:pPr>
      <w:rPr>
        <w:rFonts w:ascii="Arial" w:hAnsi="Arial" w:hint="default"/>
      </w:rPr>
    </w:lvl>
    <w:lvl w:ilvl="3" w:tplc="C840F9D8">
      <w:start w:val="2057"/>
      <w:numFmt w:val="bullet"/>
      <w:lvlText w:val="–"/>
      <w:lvlJc w:val="left"/>
      <w:pPr>
        <w:tabs>
          <w:tab w:val="num" w:pos="2880"/>
        </w:tabs>
        <w:ind w:left="2880" w:hanging="360"/>
      </w:pPr>
      <w:rPr>
        <w:rFonts w:ascii="Arial" w:hAnsi="Arial" w:hint="default"/>
      </w:rPr>
    </w:lvl>
    <w:lvl w:ilvl="4" w:tplc="7FECEA4C" w:tentative="1">
      <w:start w:val="1"/>
      <w:numFmt w:val="bullet"/>
      <w:lvlText w:val="–"/>
      <w:lvlJc w:val="left"/>
      <w:pPr>
        <w:tabs>
          <w:tab w:val="num" w:pos="3600"/>
        </w:tabs>
        <w:ind w:left="3600" w:hanging="360"/>
      </w:pPr>
      <w:rPr>
        <w:rFonts w:ascii="Arial" w:hAnsi="Arial" w:hint="default"/>
      </w:rPr>
    </w:lvl>
    <w:lvl w:ilvl="5" w:tplc="03762DAA" w:tentative="1">
      <w:start w:val="1"/>
      <w:numFmt w:val="bullet"/>
      <w:lvlText w:val="–"/>
      <w:lvlJc w:val="left"/>
      <w:pPr>
        <w:tabs>
          <w:tab w:val="num" w:pos="4320"/>
        </w:tabs>
        <w:ind w:left="4320" w:hanging="360"/>
      </w:pPr>
      <w:rPr>
        <w:rFonts w:ascii="Arial" w:hAnsi="Arial" w:hint="default"/>
      </w:rPr>
    </w:lvl>
    <w:lvl w:ilvl="6" w:tplc="27B4AFDA" w:tentative="1">
      <w:start w:val="1"/>
      <w:numFmt w:val="bullet"/>
      <w:lvlText w:val="–"/>
      <w:lvlJc w:val="left"/>
      <w:pPr>
        <w:tabs>
          <w:tab w:val="num" w:pos="5040"/>
        </w:tabs>
        <w:ind w:left="5040" w:hanging="360"/>
      </w:pPr>
      <w:rPr>
        <w:rFonts w:ascii="Arial" w:hAnsi="Arial" w:hint="default"/>
      </w:rPr>
    </w:lvl>
    <w:lvl w:ilvl="7" w:tplc="E1D67BAA" w:tentative="1">
      <w:start w:val="1"/>
      <w:numFmt w:val="bullet"/>
      <w:lvlText w:val="–"/>
      <w:lvlJc w:val="left"/>
      <w:pPr>
        <w:tabs>
          <w:tab w:val="num" w:pos="5760"/>
        </w:tabs>
        <w:ind w:left="5760" w:hanging="360"/>
      </w:pPr>
      <w:rPr>
        <w:rFonts w:ascii="Arial" w:hAnsi="Arial" w:hint="default"/>
      </w:rPr>
    </w:lvl>
    <w:lvl w:ilvl="8" w:tplc="85F239EE" w:tentative="1">
      <w:start w:val="1"/>
      <w:numFmt w:val="bullet"/>
      <w:lvlText w:val="–"/>
      <w:lvlJc w:val="left"/>
      <w:pPr>
        <w:tabs>
          <w:tab w:val="num" w:pos="6480"/>
        </w:tabs>
        <w:ind w:left="6480" w:hanging="360"/>
      </w:pPr>
      <w:rPr>
        <w:rFonts w:ascii="Arial" w:hAnsi="Arial" w:hint="default"/>
      </w:rPr>
    </w:lvl>
  </w:abstractNum>
  <w:abstractNum w:abstractNumId="20">
    <w:nsid w:val="6B9D37EF"/>
    <w:multiLevelType w:val="hybridMultilevel"/>
    <w:tmpl w:val="061251C2"/>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EEA4662"/>
    <w:multiLevelType w:val="hybridMultilevel"/>
    <w:tmpl w:val="BF04B5AC"/>
    <w:lvl w:ilvl="0" w:tplc="125CD726">
      <w:start w:val="1"/>
      <w:numFmt w:val="bullet"/>
      <w:lvlText w:val=""/>
      <w:lvlJc w:val="left"/>
      <w:pPr>
        <w:ind w:left="478" w:hanging="420"/>
      </w:pPr>
      <w:rPr>
        <w:rFonts w:ascii="Wingdings" w:hAnsi="Wingdings" w:hint="default"/>
      </w:rPr>
    </w:lvl>
    <w:lvl w:ilvl="1" w:tplc="04090003">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2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4">
    <w:nsid w:val="7BED18BC"/>
    <w:multiLevelType w:val="multilevel"/>
    <w:tmpl w:val="BAE0A938"/>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6068"/>
        </w:tabs>
        <w:ind w:left="-3517" w:hanging="1304"/>
      </w:pPr>
      <w:rPr>
        <w:rFonts w:hint="default"/>
        <w:b/>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22"/>
  </w:num>
  <w:num w:numId="3">
    <w:abstractNumId w:val="12"/>
  </w:num>
  <w:num w:numId="4">
    <w:abstractNumId w:val="5"/>
  </w:num>
  <w:num w:numId="5">
    <w:abstractNumId w:val="25"/>
  </w:num>
  <w:num w:numId="6">
    <w:abstractNumId w:val="17"/>
  </w:num>
  <w:num w:numId="7">
    <w:abstractNumId w:val="23"/>
  </w:num>
  <w:num w:numId="8">
    <w:abstractNumId w:val="15"/>
  </w:num>
  <w:num w:numId="9">
    <w:abstractNumId w:val="8"/>
  </w:num>
  <w:num w:numId="10">
    <w:abstractNumId w:val="1"/>
  </w:num>
  <w:num w:numId="11">
    <w:abstractNumId w:val="9"/>
  </w:num>
  <w:num w:numId="12">
    <w:abstractNumId w:val="7"/>
  </w:num>
  <w:num w:numId="13">
    <w:abstractNumId w:val="3"/>
  </w:num>
  <w:num w:numId="14">
    <w:abstractNumId w:val="4"/>
  </w:num>
  <w:num w:numId="15">
    <w:abstractNumId w:val="16"/>
  </w:num>
  <w:num w:numId="16">
    <w:abstractNumId w:val="18"/>
  </w:num>
  <w:num w:numId="17">
    <w:abstractNumId w:val="21"/>
  </w:num>
  <w:num w:numId="18">
    <w:abstractNumId w:val="13"/>
  </w:num>
  <w:num w:numId="19">
    <w:abstractNumId w:val="2"/>
  </w:num>
  <w:num w:numId="20">
    <w:abstractNumId w:val="10"/>
  </w:num>
  <w:num w:numId="21">
    <w:abstractNumId w:val="19"/>
  </w:num>
  <w:num w:numId="22">
    <w:abstractNumId w:val="14"/>
  </w:num>
  <w:num w:numId="23">
    <w:abstractNumId w:val="20"/>
  </w:num>
  <w:num w:numId="24">
    <w:abstractNumId w:val="6"/>
  </w:num>
  <w:num w:numId="25">
    <w:abstractNumId w:val="0"/>
  </w:num>
  <w:num w:numId="26">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48E"/>
    <w:rsid w:val="000014F4"/>
    <w:rsid w:val="0000189E"/>
    <w:rsid w:val="00001935"/>
    <w:rsid w:val="00001A14"/>
    <w:rsid w:val="00001C7C"/>
    <w:rsid w:val="00001C9F"/>
    <w:rsid w:val="0000202E"/>
    <w:rsid w:val="00002C72"/>
    <w:rsid w:val="00002FDB"/>
    <w:rsid w:val="0000313E"/>
    <w:rsid w:val="00003165"/>
    <w:rsid w:val="000034B5"/>
    <w:rsid w:val="00003BD4"/>
    <w:rsid w:val="00003EA4"/>
    <w:rsid w:val="00004D3D"/>
    <w:rsid w:val="0000542D"/>
    <w:rsid w:val="000059A8"/>
    <w:rsid w:val="00006229"/>
    <w:rsid w:val="000062D6"/>
    <w:rsid w:val="000076F5"/>
    <w:rsid w:val="000100DC"/>
    <w:rsid w:val="00010C87"/>
    <w:rsid w:val="0001137B"/>
    <w:rsid w:val="000116A5"/>
    <w:rsid w:val="0001189A"/>
    <w:rsid w:val="0001284D"/>
    <w:rsid w:val="00012F65"/>
    <w:rsid w:val="00013310"/>
    <w:rsid w:val="000135B7"/>
    <w:rsid w:val="000138A6"/>
    <w:rsid w:val="00013A2D"/>
    <w:rsid w:val="0001438C"/>
    <w:rsid w:val="00014E0F"/>
    <w:rsid w:val="00014E87"/>
    <w:rsid w:val="0001507B"/>
    <w:rsid w:val="00015349"/>
    <w:rsid w:val="000155D8"/>
    <w:rsid w:val="000158B9"/>
    <w:rsid w:val="0001635A"/>
    <w:rsid w:val="00016AC6"/>
    <w:rsid w:val="00016CFA"/>
    <w:rsid w:val="00016D97"/>
    <w:rsid w:val="00016FE1"/>
    <w:rsid w:val="0001742C"/>
    <w:rsid w:val="0001769F"/>
    <w:rsid w:val="000176B1"/>
    <w:rsid w:val="00017C6D"/>
    <w:rsid w:val="00020773"/>
    <w:rsid w:val="00020A3E"/>
    <w:rsid w:val="00020AE2"/>
    <w:rsid w:val="00020B09"/>
    <w:rsid w:val="00020CE6"/>
    <w:rsid w:val="0002102E"/>
    <w:rsid w:val="0002139B"/>
    <w:rsid w:val="0002195F"/>
    <w:rsid w:val="00021C7E"/>
    <w:rsid w:val="00021E12"/>
    <w:rsid w:val="0002242A"/>
    <w:rsid w:val="00022738"/>
    <w:rsid w:val="00022A22"/>
    <w:rsid w:val="00022E93"/>
    <w:rsid w:val="00022FB2"/>
    <w:rsid w:val="000234C9"/>
    <w:rsid w:val="000234D0"/>
    <w:rsid w:val="00023B10"/>
    <w:rsid w:val="00023FA0"/>
    <w:rsid w:val="00024AD8"/>
    <w:rsid w:val="000258BD"/>
    <w:rsid w:val="000258F5"/>
    <w:rsid w:val="000261DF"/>
    <w:rsid w:val="000264C6"/>
    <w:rsid w:val="0002652B"/>
    <w:rsid w:val="0002665B"/>
    <w:rsid w:val="00026A53"/>
    <w:rsid w:val="000270B4"/>
    <w:rsid w:val="00027281"/>
    <w:rsid w:val="00027C22"/>
    <w:rsid w:val="00027F45"/>
    <w:rsid w:val="00030588"/>
    <w:rsid w:val="00030FB0"/>
    <w:rsid w:val="000316E5"/>
    <w:rsid w:val="00031BA0"/>
    <w:rsid w:val="000322C1"/>
    <w:rsid w:val="000325C4"/>
    <w:rsid w:val="00032849"/>
    <w:rsid w:val="00033094"/>
    <w:rsid w:val="000341E3"/>
    <w:rsid w:val="000344A5"/>
    <w:rsid w:val="00034619"/>
    <w:rsid w:val="00034856"/>
    <w:rsid w:val="00034B7A"/>
    <w:rsid w:val="00035A0E"/>
    <w:rsid w:val="00036189"/>
    <w:rsid w:val="00036A14"/>
    <w:rsid w:val="00036E4F"/>
    <w:rsid w:val="0003738C"/>
    <w:rsid w:val="00037830"/>
    <w:rsid w:val="00037FE8"/>
    <w:rsid w:val="000402E7"/>
    <w:rsid w:val="000406BD"/>
    <w:rsid w:val="0004083A"/>
    <w:rsid w:val="00040B80"/>
    <w:rsid w:val="000415CD"/>
    <w:rsid w:val="000417EB"/>
    <w:rsid w:val="000417ED"/>
    <w:rsid w:val="00042178"/>
    <w:rsid w:val="00042449"/>
    <w:rsid w:val="0004265E"/>
    <w:rsid w:val="00042B5F"/>
    <w:rsid w:val="00043362"/>
    <w:rsid w:val="0004357F"/>
    <w:rsid w:val="00043CA2"/>
    <w:rsid w:val="0004423B"/>
    <w:rsid w:val="000443DE"/>
    <w:rsid w:val="00044886"/>
    <w:rsid w:val="00044EB4"/>
    <w:rsid w:val="00045033"/>
    <w:rsid w:val="00045379"/>
    <w:rsid w:val="00045403"/>
    <w:rsid w:val="00045967"/>
    <w:rsid w:val="000460EF"/>
    <w:rsid w:val="00046467"/>
    <w:rsid w:val="000466C6"/>
    <w:rsid w:val="00046D4B"/>
    <w:rsid w:val="00046DCA"/>
    <w:rsid w:val="00047919"/>
    <w:rsid w:val="00050783"/>
    <w:rsid w:val="00050AC1"/>
    <w:rsid w:val="0005123C"/>
    <w:rsid w:val="0005137D"/>
    <w:rsid w:val="000519E6"/>
    <w:rsid w:val="00051E89"/>
    <w:rsid w:val="00051F78"/>
    <w:rsid w:val="000520B6"/>
    <w:rsid w:val="00052902"/>
    <w:rsid w:val="00052FC1"/>
    <w:rsid w:val="000532EA"/>
    <w:rsid w:val="0005479B"/>
    <w:rsid w:val="00054C08"/>
    <w:rsid w:val="00054FB6"/>
    <w:rsid w:val="000555E1"/>
    <w:rsid w:val="000556FA"/>
    <w:rsid w:val="00055E49"/>
    <w:rsid w:val="00056B1B"/>
    <w:rsid w:val="00056CF2"/>
    <w:rsid w:val="00057477"/>
    <w:rsid w:val="000575A9"/>
    <w:rsid w:val="00057B7E"/>
    <w:rsid w:val="00060DF6"/>
    <w:rsid w:val="00060EC7"/>
    <w:rsid w:val="00061208"/>
    <w:rsid w:val="00061EF6"/>
    <w:rsid w:val="00061F67"/>
    <w:rsid w:val="00062531"/>
    <w:rsid w:val="0006264B"/>
    <w:rsid w:val="00062933"/>
    <w:rsid w:val="00062CD6"/>
    <w:rsid w:val="00062D80"/>
    <w:rsid w:val="00062FC2"/>
    <w:rsid w:val="000631FB"/>
    <w:rsid w:val="00064094"/>
    <w:rsid w:val="00064119"/>
    <w:rsid w:val="00064769"/>
    <w:rsid w:val="000648E9"/>
    <w:rsid w:val="000649B2"/>
    <w:rsid w:val="00064EA4"/>
    <w:rsid w:val="00065474"/>
    <w:rsid w:val="0006550A"/>
    <w:rsid w:val="0006560E"/>
    <w:rsid w:val="000656D2"/>
    <w:rsid w:val="00065772"/>
    <w:rsid w:val="00066A60"/>
    <w:rsid w:val="0006726E"/>
    <w:rsid w:val="000673E5"/>
    <w:rsid w:val="000706B4"/>
    <w:rsid w:val="000707B6"/>
    <w:rsid w:val="00070CFB"/>
    <w:rsid w:val="00071779"/>
    <w:rsid w:val="000720E9"/>
    <w:rsid w:val="000720F6"/>
    <w:rsid w:val="000726EA"/>
    <w:rsid w:val="00072CED"/>
    <w:rsid w:val="00072EF0"/>
    <w:rsid w:val="000731F9"/>
    <w:rsid w:val="00073255"/>
    <w:rsid w:val="00073606"/>
    <w:rsid w:val="00073665"/>
    <w:rsid w:val="000738D9"/>
    <w:rsid w:val="00073B72"/>
    <w:rsid w:val="00073DEE"/>
    <w:rsid w:val="00073E18"/>
    <w:rsid w:val="00074227"/>
    <w:rsid w:val="000743A2"/>
    <w:rsid w:val="000746D0"/>
    <w:rsid w:val="000749EF"/>
    <w:rsid w:val="00075929"/>
    <w:rsid w:val="00075A16"/>
    <w:rsid w:val="00075D35"/>
    <w:rsid w:val="0007666E"/>
    <w:rsid w:val="000769DA"/>
    <w:rsid w:val="00076E3A"/>
    <w:rsid w:val="000771A7"/>
    <w:rsid w:val="00077DE6"/>
    <w:rsid w:val="00077F50"/>
    <w:rsid w:val="0008011C"/>
    <w:rsid w:val="000804BA"/>
    <w:rsid w:val="00080573"/>
    <w:rsid w:val="000805B5"/>
    <w:rsid w:val="000805C9"/>
    <w:rsid w:val="00080B96"/>
    <w:rsid w:val="00081065"/>
    <w:rsid w:val="000812F9"/>
    <w:rsid w:val="000814E3"/>
    <w:rsid w:val="00081558"/>
    <w:rsid w:val="000821CF"/>
    <w:rsid w:val="000822A7"/>
    <w:rsid w:val="00082548"/>
    <w:rsid w:val="000825A6"/>
    <w:rsid w:val="00083725"/>
    <w:rsid w:val="00083B9C"/>
    <w:rsid w:val="00083BC8"/>
    <w:rsid w:val="000840AF"/>
    <w:rsid w:val="00084510"/>
    <w:rsid w:val="00084692"/>
    <w:rsid w:val="0008490A"/>
    <w:rsid w:val="00085047"/>
    <w:rsid w:val="00086209"/>
    <w:rsid w:val="0008685F"/>
    <w:rsid w:val="000868CF"/>
    <w:rsid w:val="00086EB4"/>
    <w:rsid w:val="0008714A"/>
    <w:rsid w:val="000876FB"/>
    <w:rsid w:val="00087E9C"/>
    <w:rsid w:val="00090158"/>
    <w:rsid w:val="00090518"/>
    <w:rsid w:val="00090714"/>
    <w:rsid w:val="000909F5"/>
    <w:rsid w:val="00090BCE"/>
    <w:rsid w:val="00090CD1"/>
    <w:rsid w:val="00090CD3"/>
    <w:rsid w:val="00090D78"/>
    <w:rsid w:val="00091C62"/>
    <w:rsid w:val="00091E1D"/>
    <w:rsid w:val="00091EE2"/>
    <w:rsid w:val="000927C7"/>
    <w:rsid w:val="00092DD7"/>
    <w:rsid w:val="000931F4"/>
    <w:rsid w:val="0009335B"/>
    <w:rsid w:val="000935FB"/>
    <w:rsid w:val="00093E80"/>
    <w:rsid w:val="00093E9F"/>
    <w:rsid w:val="000943F6"/>
    <w:rsid w:val="00094C27"/>
    <w:rsid w:val="00095218"/>
    <w:rsid w:val="0009533A"/>
    <w:rsid w:val="000956B2"/>
    <w:rsid w:val="000958A3"/>
    <w:rsid w:val="00095B3C"/>
    <w:rsid w:val="00096678"/>
    <w:rsid w:val="00096BC9"/>
    <w:rsid w:val="00097266"/>
    <w:rsid w:val="00097ED3"/>
    <w:rsid w:val="000A078C"/>
    <w:rsid w:val="000A09B4"/>
    <w:rsid w:val="000A0BAB"/>
    <w:rsid w:val="000A14E3"/>
    <w:rsid w:val="000A19D9"/>
    <w:rsid w:val="000A1E95"/>
    <w:rsid w:val="000A236A"/>
    <w:rsid w:val="000A2FA5"/>
    <w:rsid w:val="000A3281"/>
    <w:rsid w:val="000A33AC"/>
    <w:rsid w:val="000A380C"/>
    <w:rsid w:val="000A4125"/>
    <w:rsid w:val="000A43DE"/>
    <w:rsid w:val="000A477C"/>
    <w:rsid w:val="000A488F"/>
    <w:rsid w:val="000A4A9E"/>
    <w:rsid w:val="000A4DE7"/>
    <w:rsid w:val="000A4FE2"/>
    <w:rsid w:val="000A55B8"/>
    <w:rsid w:val="000A5653"/>
    <w:rsid w:val="000A6203"/>
    <w:rsid w:val="000A642B"/>
    <w:rsid w:val="000A6E2A"/>
    <w:rsid w:val="000A7CD2"/>
    <w:rsid w:val="000B0740"/>
    <w:rsid w:val="000B0880"/>
    <w:rsid w:val="000B0C8C"/>
    <w:rsid w:val="000B1497"/>
    <w:rsid w:val="000B3070"/>
    <w:rsid w:val="000B3216"/>
    <w:rsid w:val="000B3B8B"/>
    <w:rsid w:val="000B3E0C"/>
    <w:rsid w:val="000B46FB"/>
    <w:rsid w:val="000B492A"/>
    <w:rsid w:val="000B4EB3"/>
    <w:rsid w:val="000B501F"/>
    <w:rsid w:val="000B5638"/>
    <w:rsid w:val="000B5B55"/>
    <w:rsid w:val="000B6049"/>
    <w:rsid w:val="000B632B"/>
    <w:rsid w:val="000B66A6"/>
    <w:rsid w:val="000B6914"/>
    <w:rsid w:val="000B6C14"/>
    <w:rsid w:val="000B7123"/>
    <w:rsid w:val="000B726B"/>
    <w:rsid w:val="000C0433"/>
    <w:rsid w:val="000C06B4"/>
    <w:rsid w:val="000C06E1"/>
    <w:rsid w:val="000C0F92"/>
    <w:rsid w:val="000C1141"/>
    <w:rsid w:val="000C1A80"/>
    <w:rsid w:val="000C1F37"/>
    <w:rsid w:val="000C21E2"/>
    <w:rsid w:val="000C27A2"/>
    <w:rsid w:val="000C2908"/>
    <w:rsid w:val="000C324F"/>
    <w:rsid w:val="000C34D6"/>
    <w:rsid w:val="000C34EB"/>
    <w:rsid w:val="000C3604"/>
    <w:rsid w:val="000C41D2"/>
    <w:rsid w:val="000C4369"/>
    <w:rsid w:val="000C48A7"/>
    <w:rsid w:val="000C4A0A"/>
    <w:rsid w:val="000C4A68"/>
    <w:rsid w:val="000C4F01"/>
    <w:rsid w:val="000C4FB4"/>
    <w:rsid w:val="000C517C"/>
    <w:rsid w:val="000C52D6"/>
    <w:rsid w:val="000C53A4"/>
    <w:rsid w:val="000C565F"/>
    <w:rsid w:val="000C5DB4"/>
    <w:rsid w:val="000C66EF"/>
    <w:rsid w:val="000C67FD"/>
    <w:rsid w:val="000C6CB7"/>
    <w:rsid w:val="000C74A5"/>
    <w:rsid w:val="000C7AFC"/>
    <w:rsid w:val="000C7C93"/>
    <w:rsid w:val="000C7C9B"/>
    <w:rsid w:val="000D01F3"/>
    <w:rsid w:val="000D03C1"/>
    <w:rsid w:val="000D041A"/>
    <w:rsid w:val="000D0C85"/>
    <w:rsid w:val="000D0E75"/>
    <w:rsid w:val="000D19E0"/>
    <w:rsid w:val="000D1C39"/>
    <w:rsid w:val="000D218A"/>
    <w:rsid w:val="000D224D"/>
    <w:rsid w:val="000D2341"/>
    <w:rsid w:val="000D2630"/>
    <w:rsid w:val="000D275B"/>
    <w:rsid w:val="000D3D5C"/>
    <w:rsid w:val="000D427B"/>
    <w:rsid w:val="000D4ABD"/>
    <w:rsid w:val="000D4E1E"/>
    <w:rsid w:val="000D5C4A"/>
    <w:rsid w:val="000D62FB"/>
    <w:rsid w:val="000D64DD"/>
    <w:rsid w:val="000D7109"/>
    <w:rsid w:val="000D746F"/>
    <w:rsid w:val="000D78A4"/>
    <w:rsid w:val="000D7B7B"/>
    <w:rsid w:val="000E063A"/>
    <w:rsid w:val="000E067A"/>
    <w:rsid w:val="000E0818"/>
    <w:rsid w:val="000E08C4"/>
    <w:rsid w:val="000E130E"/>
    <w:rsid w:val="000E1ADA"/>
    <w:rsid w:val="000E1E36"/>
    <w:rsid w:val="000E274C"/>
    <w:rsid w:val="000E2AF0"/>
    <w:rsid w:val="000E3523"/>
    <w:rsid w:val="000E3846"/>
    <w:rsid w:val="000E3AE2"/>
    <w:rsid w:val="000E50B7"/>
    <w:rsid w:val="000E5194"/>
    <w:rsid w:val="000E557C"/>
    <w:rsid w:val="000E570F"/>
    <w:rsid w:val="000E61FD"/>
    <w:rsid w:val="000E62E1"/>
    <w:rsid w:val="000E6B8A"/>
    <w:rsid w:val="000E70A2"/>
    <w:rsid w:val="000E7666"/>
    <w:rsid w:val="000F0874"/>
    <w:rsid w:val="000F0C77"/>
    <w:rsid w:val="000F1710"/>
    <w:rsid w:val="000F1939"/>
    <w:rsid w:val="000F1A2B"/>
    <w:rsid w:val="000F1CB0"/>
    <w:rsid w:val="000F1DA1"/>
    <w:rsid w:val="000F23BC"/>
    <w:rsid w:val="000F2438"/>
    <w:rsid w:val="000F26CF"/>
    <w:rsid w:val="000F2D36"/>
    <w:rsid w:val="000F326B"/>
    <w:rsid w:val="000F3414"/>
    <w:rsid w:val="000F3789"/>
    <w:rsid w:val="000F3966"/>
    <w:rsid w:val="000F3D9B"/>
    <w:rsid w:val="000F3F9A"/>
    <w:rsid w:val="000F4093"/>
    <w:rsid w:val="000F495B"/>
    <w:rsid w:val="000F49E8"/>
    <w:rsid w:val="000F5299"/>
    <w:rsid w:val="000F5484"/>
    <w:rsid w:val="000F54CB"/>
    <w:rsid w:val="000F6866"/>
    <w:rsid w:val="000F68BE"/>
    <w:rsid w:val="000F6AEC"/>
    <w:rsid w:val="000F6B0D"/>
    <w:rsid w:val="000F6F4E"/>
    <w:rsid w:val="000F6FF6"/>
    <w:rsid w:val="000F7303"/>
    <w:rsid w:val="000F7378"/>
    <w:rsid w:val="000F7D99"/>
    <w:rsid w:val="000F7F77"/>
    <w:rsid w:val="00100319"/>
    <w:rsid w:val="00100607"/>
    <w:rsid w:val="001007AA"/>
    <w:rsid w:val="00100BBD"/>
    <w:rsid w:val="00101129"/>
    <w:rsid w:val="001013CF"/>
    <w:rsid w:val="001018AB"/>
    <w:rsid w:val="001020EC"/>
    <w:rsid w:val="001022DB"/>
    <w:rsid w:val="00102F82"/>
    <w:rsid w:val="00103199"/>
    <w:rsid w:val="001032E8"/>
    <w:rsid w:val="001034FB"/>
    <w:rsid w:val="001036FE"/>
    <w:rsid w:val="00103918"/>
    <w:rsid w:val="00103A5A"/>
    <w:rsid w:val="00103DD7"/>
    <w:rsid w:val="001042BF"/>
    <w:rsid w:val="00104705"/>
    <w:rsid w:val="0010479A"/>
    <w:rsid w:val="00104B8C"/>
    <w:rsid w:val="00105570"/>
    <w:rsid w:val="00105CD2"/>
    <w:rsid w:val="00105D4B"/>
    <w:rsid w:val="00107141"/>
    <w:rsid w:val="0010727F"/>
    <w:rsid w:val="0010752E"/>
    <w:rsid w:val="0010757E"/>
    <w:rsid w:val="00107F1D"/>
    <w:rsid w:val="00107FBD"/>
    <w:rsid w:val="001102F6"/>
    <w:rsid w:val="00111572"/>
    <w:rsid w:val="001116C0"/>
    <w:rsid w:val="00111A44"/>
    <w:rsid w:val="00112C0B"/>
    <w:rsid w:val="001132F5"/>
    <w:rsid w:val="00113A32"/>
    <w:rsid w:val="00113A41"/>
    <w:rsid w:val="0011421D"/>
    <w:rsid w:val="00114239"/>
    <w:rsid w:val="001142B1"/>
    <w:rsid w:val="0011474F"/>
    <w:rsid w:val="00114910"/>
    <w:rsid w:val="00114951"/>
    <w:rsid w:val="00114C0D"/>
    <w:rsid w:val="00114E30"/>
    <w:rsid w:val="00115CE3"/>
    <w:rsid w:val="00116125"/>
    <w:rsid w:val="001163A8"/>
    <w:rsid w:val="00116530"/>
    <w:rsid w:val="00116625"/>
    <w:rsid w:val="00116645"/>
    <w:rsid w:val="00116886"/>
    <w:rsid w:val="00116A7E"/>
    <w:rsid w:val="00116BB9"/>
    <w:rsid w:val="00116F48"/>
    <w:rsid w:val="00117C9F"/>
    <w:rsid w:val="00120068"/>
    <w:rsid w:val="001200C6"/>
    <w:rsid w:val="00120CA6"/>
    <w:rsid w:val="0012112D"/>
    <w:rsid w:val="0012163A"/>
    <w:rsid w:val="00121929"/>
    <w:rsid w:val="00121A39"/>
    <w:rsid w:val="00121A77"/>
    <w:rsid w:val="00121ECC"/>
    <w:rsid w:val="001224F7"/>
    <w:rsid w:val="001225FC"/>
    <w:rsid w:val="00123387"/>
    <w:rsid w:val="001234DE"/>
    <w:rsid w:val="001245FD"/>
    <w:rsid w:val="00125002"/>
    <w:rsid w:val="00125B94"/>
    <w:rsid w:val="00125C89"/>
    <w:rsid w:val="001263C0"/>
    <w:rsid w:val="001265B3"/>
    <w:rsid w:val="001267F9"/>
    <w:rsid w:val="00126B90"/>
    <w:rsid w:val="001270A4"/>
    <w:rsid w:val="00127154"/>
    <w:rsid w:val="001272F4"/>
    <w:rsid w:val="00127513"/>
    <w:rsid w:val="0012787F"/>
    <w:rsid w:val="001300EB"/>
    <w:rsid w:val="001318F6"/>
    <w:rsid w:val="00131C3F"/>
    <w:rsid w:val="00132088"/>
    <w:rsid w:val="0013215E"/>
    <w:rsid w:val="00132476"/>
    <w:rsid w:val="00132505"/>
    <w:rsid w:val="00132709"/>
    <w:rsid w:val="00132A11"/>
    <w:rsid w:val="00133013"/>
    <w:rsid w:val="00133024"/>
    <w:rsid w:val="00133103"/>
    <w:rsid w:val="0013363D"/>
    <w:rsid w:val="00134774"/>
    <w:rsid w:val="001349A3"/>
    <w:rsid w:val="00134A5B"/>
    <w:rsid w:val="0013580A"/>
    <w:rsid w:val="00136063"/>
    <w:rsid w:val="00136678"/>
    <w:rsid w:val="00137005"/>
    <w:rsid w:val="001371FD"/>
    <w:rsid w:val="00137349"/>
    <w:rsid w:val="001378A7"/>
    <w:rsid w:val="00137A41"/>
    <w:rsid w:val="001405BF"/>
    <w:rsid w:val="001407A4"/>
    <w:rsid w:val="0014082B"/>
    <w:rsid w:val="0014085A"/>
    <w:rsid w:val="00140C92"/>
    <w:rsid w:val="00140E21"/>
    <w:rsid w:val="001412DD"/>
    <w:rsid w:val="0014187B"/>
    <w:rsid w:val="00141C3D"/>
    <w:rsid w:val="00141C77"/>
    <w:rsid w:val="00142689"/>
    <w:rsid w:val="00142B70"/>
    <w:rsid w:val="00142FE3"/>
    <w:rsid w:val="00142FFF"/>
    <w:rsid w:val="00143418"/>
    <w:rsid w:val="001434F5"/>
    <w:rsid w:val="00143506"/>
    <w:rsid w:val="001435AA"/>
    <w:rsid w:val="001436FF"/>
    <w:rsid w:val="001439C6"/>
    <w:rsid w:val="00143AAA"/>
    <w:rsid w:val="00143E64"/>
    <w:rsid w:val="001440FC"/>
    <w:rsid w:val="0014487E"/>
    <w:rsid w:val="001448EB"/>
    <w:rsid w:val="00144D47"/>
    <w:rsid w:val="0014512D"/>
    <w:rsid w:val="001453CA"/>
    <w:rsid w:val="00145A09"/>
    <w:rsid w:val="001469E3"/>
    <w:rsid w:val="00146C35"/>
    <w:rsid w:val="00147153"/>
    <w:rsid w:val="0014739C"/>
    <w:rsid w:val="00147738"/>
    <w:rsid w:val="00147923"/>
    <w:rsid w:val="00147D10"/>
    <w:rsid w:val="00147D51"/>
    <w:rsid w:val="00150571"/>
    <w:rsid w:val="001509C6"/>
    <w:rsid w:val="00150EBC"/>
    <w:rsid w:val="00152604"/>
    <w:rsid w:val="00152927"/>
    <w:rsid w:val="00152E32"/>
    <w:rsid w:val="00153580"/>
    <w:rsid w:val="00153D16"/>
    <w:rsid w:val="00153D39"/>
    <w:rsid w:val="001549F5"/>
    <w:rsid w:val="00154C57"/>
    <w:rsid w:val="00155680"/>
    <w:rsid w:val="001561E0"/>
    <w:rsid w:val="00156BBE"/>
    <w:rsid w:val="0015700D"/>
    <w:rsid w:val="00157310"/>
    <w:rsid w:val="001573C0"/>
    <w:rsid w:val="001575FE"/>
    <w:rsid w:val="00157C75"/>
    <w:rsid w:val="00160047"/>
    <w:rsid w:val="001605FD"/>
    <w:rsid w:val="001606C2"/>
    <w:rsid w:val="00160A29"/>
    <w:rsid w:val="00160DB1"/>
    <w:rsid w:val="0016169A"/>
    <w:rsid w:val="001617EF"/>
    <w:rsid w:val="0016224A"/>
    <w:rsid w:val="00162EE1"/>
    <w:rsid w:val="001630CE"/>
    <w:rsid w:val="001632A1"/>
    <w:rsid w:val="00163817"/>
    <w:rsid w:val="00164894"/>
    <w:rsid w:val="00164943"/>
    <w:rsid w:val="00165181"/>
    <w:rsid w:val="00165322"/>
    <w:rsid w:val="00165B2B"/>
    <w:rsid w:val="00165B36"/>
    <w:rsid w:val="00165E7D"/>
    <w:rsid w:val="00165FB9"/>
    <w:rsid w:val="001660A4"/>
    <w:rsid w:val="0016686F"/>
    <w:rsid w:val="001668B5"/>
    <w:rsid w:val="00166E90"/>
    <w:rsid w:val="001676F9"/>
    <w:rsid w:val="00167891"/>
    <w:rsid w:val="00167D10"/>
    <w:rsid w:val="00170176"/>
    <w:rsid w:val="00170680"/>
    <w:rsid w:val="0017068B"/>
    <w:rsid w:val="00170760"/>
    <w:rsid w:val="001709B9"/>
    <w:rsid w:val="00170FFA"/>
    <w:rsid w:val="0017106B"/>
    <w:rsid w:val="00171E5B"/>
    <w:rsid w:val="001726A5"/>
    <w:rsid w:val="00172CA2"/>
    <w:rsid w:val="00173310"/>
    <w:rsid w:val="00173952"/>
    <w:rsid w:val="00173DFF"/>
    <w:rsid w:val="001741ED"/>
    <w:rsid w:val="001743EE"/>
    <w:rsid w:val="00174466"/>
    <w:rsid w:val="0017488C"/>
    <w:rsid w:val="00174982"/>
    <w:rsid w:val="001751C5"/>
    <w:rsid w:val="00175355"/>
    <w:rsid w:val="00175BE4"/>
    <w:rsid w:val="00175D02"/>
    <w:rsid w:val="0017624E"/>
    <w:rsid w:val="001770AC"/>
    <w:rsid w:val="001770AD"/>
    <w:rsid w:val="0017710E"/>
    <w:rsid w:val="00177516"/>
    <w:rsid w:val="001777AA"/>
    <w:rsid w:val="001777CD"/>
    <w:rsid w:val="00177A8F"/>
    <w:rsid w:val="00177D25"/>
    <w:rsid w:val="001802B6"/>
    <w:rsid w:val="0018079A"/>
    <w:rsid w:val="00180B56"/>
    <w:rsid w:val="00181874"/>
    <w:rsid w:val="00181DF2"/>
    <w:rsid w:val="001820F8"/>
    <w:rsid w:val="00182229"/>
    <w:rsid w:val="001822DB"/>
    <w:rsid w:val="001824D3"/>
    <w:rsid w:val="0018252A"/>
    <w:rsid w:val="001826BA"/>
    <w:rsid w:val="00182B32"/>
    <w:rsid w:val="00182D9E"/>
    <w:rsid w:val="00182ECF"/>
    <w:rsid w:val="00183B67"/>
    <w:rsid w:val="0018402D"/>
    <w:rsid w:val="00184CA0"/>
    <w:rsid w:val="00184E4D"/>
    <w:rsid w:val="00184E65"/>
    <w:rsid w:val="00185113"/>
    <w:rsid w:val="00185217"/>
    <w:rsid w:val="001855BA"/>
    <w:rsid w:val="00186372"/>
    <w:rsid w:val="00186741"/>
    <w:rsid w:val="00186EEC"/>
    <w:rsid w:val="0018753B"/>
    <w:rsid w:val="00187565"/>
    <w:rsid w:val="00187689"/>
    <w:rsid w:val="00187956"/>
    <w:rsid w:val="001903C8"/>
    <w:rsid w:val="001906FF"/>
    <w:rsid w:val="001908F5"/>
    <w:rsid w:val="00191BDB"/>
    <w:rsid w:val="00192694"/>
    <w:rsid w:val="0019281A"/>
    <w:rsid w:val="00192A0D"/>
    <w:rsid w:val="00192F63"/>
    <w:rsid w:val="001930EF"/>
    <w:rsid w:val="00193206"/>
    <w:rsid w:val="00193812"/>
    <w:rsid w:val="0019383A"/>
    <w:rsid w:val="001938BF"/>
    <w:rsid w:val="00193E11"/>
    <w:rsid w:val="00193FE3"/>
    <w:rsid w:val="0019427D"/>
    <w:rsid w:val="0019439E"/>
    <w:rsid w:val="0019585F"/>
    <w:rsid w:val="001958D0"/>
    <w:rsid w:val="00195A6D"/>
    <w:rsid w:val="00195B96"/>
    <w:rsid w:val="00195F1B"/>
    <w:rsid w:val="00196388"/>
    <w:rsid w:val="001963E8"/>
    <w:rsid w:val="001966C5"/>
    <w:rsid w:val="001967FD"/>
    <w:rsid w:val="001969C4"/>
    <w:rsid w:val="001975A3"/>
    <w:rsid w:val="0019768A"/>
    <w:rsid w:val="00197B2F"/>
    <w:rsid w:val="00197DD9"/>
    <w:rsid w:val="00197EDB"/>
    <w:rsid w:val="001A0562"/>
    <w:rsid w:val="001A0633"/>
    <w:rsid w:val="001A08B0"/>
    <w:rsid w:val="001A0F3A"/>
    <w:rsid w:val="001A158D"/>
    <w:rsid w:val="001A27EC"/>
    <w:rsid w:val="001A2E08"/>
    <w:rsid w:val="001A333B"/>
    <w:rsid w:val="001A3832"/>
    <w:rsid w:val="001A391D"/>
    <w:rsid w:val="001A3F69"/>
    <w:rsid w:val="001A40E4"/>
    <w:rsid w:val="001A4805"/>
    <w:rsid w:val="001A491A"/>
    <w:rsid w:val="001A4F2F"/>
    <w:rsid w:val="001A532C"/>
    <w:rsid w:val="001A5635"/>
    <w:rsid w:val="001A6279"/>
    <w:rsid w:val="001A64FA"/>
    <w:rsid w:val="001A7515"/>
    <w:rsid w:val="001A7827"/>
    <w:rsid w:val="001A7958"/>
    <w:rsid w:val="001A795C"/>
    <w:rsid w:val="001A7AC2"/>
    <w:rsid w:val="001A7CF7"/>
    <w:rsid w:val="001A7DC9"/>
    <w:rsid w:val="001A7E48"/>
    <w:rsid w:val="001A7E9A"/>
    <w:rsid w:val="001A7EB2"/>
    <w:rsid w:val="001B0717"/>
    <w:rsid w:val="001B0932"/>
    <w:rsid w:val="001B0F0C"/>
    <w:rsid w:val="001B1184"/>
    <w:rsid w:val="001B1212"/>
    <w:rsid w:val="001B1305"/>
    <w:rsid w:val="001B1439"/>
    <w:rsid w:val="001B19E4"/>
    <w:rsid w:val="001B220B"/>
    <w:rsid w:val="001B2BC7"/>
    <w:rsid w:val="001B3085"/>
    <w:rsid w:val="001B352F"/>
    <w:rsid w:val="001B3C20"/>
    <w:rsid w:val="001B4077"/>
    <w:rsid w:val="001B4865"/>
    <w:rsid w:val="001B4A9D"/>
    <w:rsid w:val="001B505E"/>
    <w:rsid w:val="001B5649"/>
    <w:rsid w:val="001B5839"/>
    <w:rsid w:val="001B5E0B"/>
    <w:rsid w:val="001B5EAE"/>
    <w:rsid w:val="001B663F"/>
    <w:rsid w:val="001B689A"/>
    <w:rsid w:val="001B6C4A"/>
    <w:rsid w:val="001B6FA1"/>
    <w:rsid w:val="001B7144"/>
    <w:rsid w:val="001B7232"/>
    <w:rsid w:val="001C044D"/>
    <w:rsid w:val="001C0601"/>
    <w:rsid w:val="001C1025"/>
    <w:rsid w:val="001C18D0"/>
    <w:rsid w:val="001C1F87"/>
    <w:rsid w:val="001C209B"/>
    <w:rsid w:val="001C229F"/>
    <w:rsid w:val="001C2710"/>
    <w:rsid w:val="001C29A5"/>
    <w:rsid w:val="001C2C3F"/>
    <w:rsid w:val="001C35C1"/>
    <w:rsid w:val="001C3652"/>
    <w:rsid w:val="001C3A01"/>
    <w:rsid w:val="001C3AFA"/>
    <w:rsid w:val="001C40D9"/>
    <w:rsid w:val="001C41D0"/>
    <w:rsid w:val="001C43B5"/>
    <w:rsid w:val="001C44B9"/>
    <w:rsid w:val="001C4787"/>
    <w:rsid w:val="001C49DC"/>
    <w:rsid w:val="001C5D02"/>
    <w:rsid w:val="001C5D4D"/>
    <w:rsid w:val="001C5E70"/>
    <w:rsid w:val="001C6473"/>
    <w:rsid w:val="001C7374"/>
    <w:rsid w:val="001C73A6"/>
    <w:rsid w:val="001D01DD"/>
    <w:rsid w:val="001D046A"/>
    <w:rsid w:val="001D08C4"/>
    <w:rsid w:val="001D0A3F"/>
    <w:rsid w:val="001D1093"/>
    <w:rsid w:val="001D109C"/>
    <w:rsid w:val="001D118A"/>
    <w:rsid w:val="001D1416"/>
    <w:rsid w:val="001D147B"/>
    <w:rsid w:val="001D1EF0"/>
    <w:rsid w:val="001D20D5"/>
    <w:rsid w:val="001D2120"/>
    <w:rsid w:val="001D32B4"/>
    <w:rsid w:val="001D39E0"/>
    <w:rsid w:val="001D3C04"/>
    <w:rsid w:val="001D3C3E"/>
    <w:rsid w:val="001D3D93"/>
    <w:rsid w:val="001D3DAF"/>
    <w:rsid w:val="001D42A9"/>
    <w:rsid w:val="001D44D4"/>
    <w:rsid w:val="001D50DB"/>
    <w:rsid w:val="001D533D"/>
    <w:rsid w:val="001D5407"/>
    <w:rsid w:val="001D6A00"/>
    <w:rsid w:val="001D6E2C"/>
    <w:rsid w:val="001D6F79"/>
    <w:rsid w:val="001D7163"/>
    <w:rsid w:val="001D785D"/>
    <w:rsid w:val="001D7A5D"/>
    <w:rsid w:val="001E00B5"/>
    <w:rsid w:val="001E035C"/>
    <w:rsid w:val="001E080D"/>
    <w:rsid w:val="001E08B6"/>
    <w:rsid w:val="001E0B46"/>
    <w:rsid w:val="001E0B7E"/>
    <w:rsid w:val="001E0BCF"/>
    <w:rsid w:val="001E0EF1"/>
    <w:rsid w:val="001E1D64"/>
    <w:rsid w:val="001E2A0B"/>
    <w:rsid w:val="001E3284"/>
    <w:rsid w:val="001E35A7"/>
    <w:rsid w:val="001E3F60"/>
    <w:rsid w:val="001E4255"/>
    <w:rsid w:val="001E4339"/>
    <w:rsid w:val="001E44AD"/>
    <w:rsid w:val="001E4A7F"/>
    <w:rsid w:val="001E4F37"/>
    <w:rsid w:val="001E52C1"/>
    <w:rsid w:val="001E52F1"/>
    <w:rsid w:val="001E5610"/>
    <w:rsid w:val="001E5D00"/>
    <w:rsid w:val="001E697E"/>
    <w:rsid w:val="001E6C81"/>
    <w:rsid w:val="001E7BBA"/>
    <w:rsid w:val="001E7EDF"/>
    <w:rsid w:val="001F011D"/>
    <w:rsid w:val="001F04AC"/>
    <w:rsid w:val="001F08EC"/>
    <w:rsid w:val="001F0A1F"/>
    <w:rsid w:val="001F0AFF"/>
    <w:rsid w:val="001F0B36"/>
    <w:rsid w:val="001F0CA5"/>
    <w:rsid w:val="001F13B3"/>
    <w:rsid w:val="001F182F"/>
    <w:rsid w:val="001F1BC3"/>
    <w:rsid w:val="001F2686"/>
    <w:rsid w:val="001F2A83"/>
    <w:rsid w:val="001F2B41"/>
    <w:rsid w:val="001F35A9"/>
    <w:rsid w:val="001F3675"/>
    <w:rsid w:val="001F3687"/>
    <w:rsid w:val="001F3709"/>
    <w:rsid w:val="001F3726"/>
    <w:rsid w:val="001F3A38"/>
    <w:rsid w:val="001F3B2D"/>
    <w:rsid w:val="001F40A4"/>
    <w:rsid w:val="001F474C"/>
    <w:rsid w:val="001F4751"/>
    <w:rsid w:val="001F4796"/>
    <w:rsid w:val="001F5019"/>
    <w:rsid w:val="001F52E1"/>
    <w:rsid w:val="001F543A"/>
    <w:rsid w:val="001F5941"/>
    <w:rsid w:val="001F6053"/>
    <w:rsid w:val="001F6117"/>
    <w:rsid w:val="001F630F"/>
    <w:rsid w:val="001F66D4"/>
    <w:rsid w:val="001F6C67"/>
    <w:rsid w:val="001F6E7C"/>
    <w:rsid w:val="001F6EB0"/>
    <w:rsid w:val="001F7AD6"/>
    <w:rsid w:val="001F7F7A"/>
    <w:rsid w:val="00200147"/>
    <w:rsid w:val="0020032D"/>
    <w:rsid w:val="002006D5"/>
    <w:rsid w:val="0020092F"/>
    <w:rsid w:val="00200F43"/>
    <w:rsid w:val="00201063"/>
    <w:rsid w:val="00201483"/>
    <w:rsid w:val="00201D01"/>
    <w:rsid w:val="00201EA9"/>
    <w:rsid w:val="0020212C"/>
    <w:rsid w:val="00202F82"/>
    <w:rsid w:val="0020399E"/>
    <w:rsid w:val="00203FC6"/>
    <w:rsid w:val="00204504"/>
    <w:rsid w:val="002046BA"/>
    <w:rsid w:val="002048B9"/>
    <w:rsid w:val="00204992"/>
    <w:rsid w:val="00204D36"/>
    <w:rsid w:val="0020540C"/>
    <w:rsid w:val="002055F4"/>
    <w:rsid w:val="00205686"/>
    <w:rsid w:val="002056A1"/>
    <w:rsid w:val="002058EE"/>
    <w:rsid w:val="00205BDC"/>
    <w:rsid w:val="00205C65"/>
    <w:rsid w:val="00205E62"/>
    <w:rsid w:val="00206021"/>
    <w:rsid w:val="002060E5"/>
    <w:rsid w:val="002072C1"/>
    <w:rsid w:val="00207309"/>
    <w:rsid w:val="002076DA"/>
    <w:rsid w:val="0020799E"/>
    <w:rsid w:val="002079A3"/>
    <w:rsid w:val="00207A26"/>
    <w:rsid w:val="00207B3E"/>
    <w:rsid w:val="00207EB9"/>
    <w:rsid w:val="002103D9"/>
    <w:rsid w:val="00210453"/>
    <w:rsid w:val="0021159D"/>
    <w:rsid w:val="002119B7"/>
    <w:rsid w:val="0021259F"/>
    <w:rsid w:val="002136EF"/>
    <w:rsid w:val="0021425A"/>
    <w:rsid w:val="002151EF"/>
    <w:rsid w:val="002158E2"/>
    <w:rsid w:val="00215B56"/>
    <w:rsid w:val="00215E17"/>
    <w:rsid w:val="00215E6B"/>
    <w:rsid w:val="002162D1"/>
    <w:rsid w:val="002166C0"/>
    <w:rsid w:val="0021690E"/>
    <w:rsid w:val="00216ACF"/>
    <w:rsid w:val="00216D80"/>
    <w:rsid w:val="00216F20"/>
    <w:rsid w:val="00217092"/>
    <w:rsid w:val="00217B3C"/>
    <w:rsid w:val="00217CB1"/>
    <w:rsid w:val="00217FB1"/>
    <w:rsid w:val="00220678"/>
    <w:rsid w:val="00220E7F"/>
    <w:rsid w:val="00220F94"/>
    <w:rsid w:val="0022167A"/>
    <w:rsid w:val="0022175D"/>
    <w:rsid w:val="0022215E"/>
    <w:rsid w:val="002224C8"/>
    <w:rsid w:val="00222B2F"/>
    <w:rsid w:val="00222BB7"/>
    <w:rsid w:val="00223728"/>
    <w:rsid w:val="00223E82"/>
    <w:rsid w:val="0022409D"/>
    <w:rsid w:val="00224115"/>
    <w:rsid w:val="002242FF"/>
    <w:rsid w:val="002243A8"/>
    <w:rsid w:val="00225162"/>
    <w:rsid w:val="00226F32"/>
    <w:rsid w:val="002270A2"/>
    <w:rsid w:val="00227654"/>
    <w:rsid w:val="00227659"/>
    <w:rsid w:val="002278A2"/>
    <w:rsid w:val="002308CB"/>
    <w:rsid w:val="00231269"/>
    <w:rsid w:val="00231E3A"/>
    <w:rsid w:val="0023226F"/>
    <w:rsid w:val="0023235B"/>
    <w:rsid w:val="0023261C"/>
    <w:rsid w:val="002328ED"/>
    <w:rsid w:val="00232A82"/>
    <w:rsid w:val="00233084"/>
    <w:rsid w:val="002333BA"/>
    <w:rsid w:val="00233C8E"/>
    <w:rsid w:val="00234DB0"/>
    <w:rsid w:val="002350B0"/>
    <w:rsid w:val="00235E21"/>
    <w:rsid w:val="00235E2D"/>
    <w:rsid w:val="002362AC"/>
    <w:rsid w:val="0023672D"/>
    <w:rsid w:val="00236CA9"/>
    <w:rsid w:val="0023700A"/>
    <w:rsid w:val="0023709B"/>
    <w:rsid w:val="00237829"/>
    <w:rsid w:val="00237B36"/>
    <w:rsid w:val="00237D8E"/>
    <w:rsid w:val="00237DC5"/>
    <w:rsid w:val="0024043B"/>
    <w:rsid w:val="002408FD"/>
    <w:rsid w:val="0024099B"/>
    <w:rsid w:val="002410F2"/>
    <w:rsid w:val="0024144A"/>
    <w:rsid w:val="0024187A"/>
    <w:rsid w:val="00241C61"/>
    <w:rsid w:val="002426C9"/>
    <w:rsid w:val="0024283E"/>
    <w:rsid w:val="00242895"/>
    <w:rsid w:val="00242C64"/>
    <w:rsid w:val="00243CBC"/>
    <w:rsid w:val="0024412C"/>
    <w:rsid w:val="0024432B"/>
    <w:rsid w:val="002443F7"/>
    <w:rsid w:val="002445AD"/>
    <w:rsid w:val="00245110"/>
    <w:rsid w:val="00245C97"/>
    <w:rsid w:val="00245DCA"/>
    <w:rsid w:val="00245E95"/>
    <w:rsid w:val="0024673E"/>
    <w:rsid w:val="0024718C"/>
    <w:rsid w:val="002472F4"/>
    <w:rsid w:val="00247BC4"/>
    <w:rsid w:val="00247D86"/>
    <w:rsid w:val="002505BD"/>
    <w:rsid w:val="00250B84"/>
    <w:rsid w:val="00250C11"/>
    <w:rsid w:val="002511FB"/>
    <w:rsid w:val="00251265"/>
    <w:rsid w:val="00251BF0"/>
    <w:rsid w:val="002522BE"/>
    <w:rsid w:val="002527B1"/>
    <w:rsid w:val="00252939"/>
    <w:rsid w:val="002530B1"/>
    <w:rsid w:val="002534C9"/>
    <w:rsid w:val="00253513"/>
    <w:rsid w:val="00253586"/>
    <w:rsid w:val="0025375B"/>
    <w:rsid w:val="00253F56"/>
    <w:rsid w:val="00253F91"/>
    <w:rsid w:val="002544D6"/>
    <w:rsid w:val="0025464E"/>
    <w:rsid w:val="002552E3"/>
    <w:rsid w:val="0025551A"/>
    <w:rsid w:val="00255D38"/>
    <w:rsid w:val="002561E9"/>
    <w:rsid w:val="002565EE"/>
    <w:rsid w:val="00256744"/>
    <w:rsid w:val="00256FC0"/>
    <w:rsid w:val="0025763C"/>
    <w:rsid w:val="00257C71"/>
    <w:rsid w:val="00257E49"/>
    <w:rsid w:val="00260345"/>
    <w:rsid w:val="002605C3"/>
    <w:rsid w:val="002608E1"/>
    <w:rsid w:val="002609CD"/>
    <w:rsid w:val="00260CC0"/>
    <w:rsid w:val="00260DBE"/>
    <w:rsid w:val="00260E2A"/>
    <w:rsid w:val="00262FDF"/>
    <w:rsid w:val="002630EC"/>
    <w:rsid w:val="0026344E"/>
    <w:rsid w:val="00263598"/>
    <w:rsid w:val="002636C1"/>
    <w:rsid w:val="00263B2E"/>
    <w:rsid w:val="002647ED"/>
    <w:rsid w:val="002648B0"/>
    <w:rsid w:val="00264D04"/>
    <w:rsid w:val="00264E89"/>
    <w:rsid w:val="00264F07"/>
    <w:rsid w:val="002650FE"/>
    <w:rsid w:val="0026529E"/>
    <w:rsid w:val="00265BAD"/>
    <w:rsid w:val="00265E5D"/>
    <w:rsid w:val="00266211"/>
    <w:rsid w:val="00266294"/>
    <w:rsid w:val="002662B1"/>
    <w:rsid w:val="00266481"/>
    <w:rsid w:val="00266979"/>
    <w:rsid w:val="00266DF1"/>
    <w:rsid w:val="00267037"/>
    <w:rsid w:val="002670F9"/>
    <w:rsid w:val="002679BB"/>
    <w:rsid w:val="00267B78"/>
    <w:rsid w:val="00267C59"/>
    <w:rsid w:val="0027072C"/>
    <w:rsid w:val="00270AB2"/>
    <w:rsid w:val="00270B58"/>
    <w:rsid w:val="00270BD2"/>
    <w:rsid w:val="00270DDD"/>
    <w:rsid w:val="0027125C"/>
    <w:rsid w:val="0027195F"/>
    <w:rsid w:val="002719E3"/>
    <w:rsid w:val="0027221D"/>
    <w:rsid w:val="00272477"/>
    <w:rsid w:val="00272CA9"/>
    <w:rsid w:val="0027326C"/>
    <w:rsid w:val="002732A3"/>
    <w:rsid w:val="002734D3"/>
    <w:rsid w:val="002736C7"/>
    <w:rsid w:val="002740A8"/>
    <w:rsid w:val="002743A2"/>
    <w:rsid w:val="00275303"/>
    <w:rsid w:val="00275690"/>
    <w:rsid w:val="0027599E"/>
    <w:rsid w:val="002759E2"/>
    <w:rsid w:val="00275B5F"/>
    <w:rsid w:val="00275F83"/>
    <w:rsid w:val="002761BF"/>
    <w:rsid w:val="002767E1"/>
    <w:rsid w:val="00277077"/>
    <w:rsid w:val="00277A2C"/>
    <w:rsid w:val="002807BB"/>
    <w:rsid w:val="00280C49"/>
    <w:rsid w:val="002810BA"/>
    <w:rsid w:val="0028136D"/>
    <w:rsid w:val="00281791"/>
    <w:rsid w:val="00281ACA"/>
    <w:rsid w:val="00281B99"/>
    <w:rsid w:val="00281BFA"/>
    <w:rsid w:val="00281E5B"/>
    <w:rsid w:val="0028224E"/>
    <w:rsid w:val="002826AE"/>
    <w:rsid w:val="00283839"/>
    <w:rsid w:val="002838FA"/>
    <w:rsid w:val="00283AFC"/>
    <w:rsid w:val="00283B4E"/>
    <w:rsid w:val="0028447D"/>
    <w:rsid w:val="00284D44"/>
    <w:rsid w:val="00285581"/>
    <w:rsid w:val="00286574"/>
    <w:rsid w:val="00286FC0"/>
    <w:rsid w:val="002873C3"/>
    <w:rsid w:val="00287656"/>
    <w:rsid w:val="00290366"/>
    <w:rsid w:val="0029046C"/>
    <w:rsid w:val="002911A8"/>
    <w:rsid w:val="00291283"/>
    <w:rsid w:val="00291B69"/>
    <w:rsid w:val="00291F06"/>
    <w:rsid w:val="00292209"/>
    <w:rsid w:val="00292717"/>
    <w:rsid w:val="00292DA1"/>
    <w:rsid w:val="00292FFC"/>
    <w:rsid w:val="002931BB"/>
    <w:rsid w:val="002935D3"/>
    <w:rsid w:val="002935D4"/>
    <w:rsid w:val="00293C21"/>
    <w:rsid w:val="00294534"/>
    <w:rsid w:val="00294948"/>
    <w:rsid w:val="00294A6A"/>
    <w:rsid w:val="00294CBC"/>
    <w:rsid w:val="00295AA0"/>
    <w:rsid w:val="00295F92"/>
    <w:rsid w:val="00296892"/>
    <w:rsid w:val="00297960"/>
    <w:rsid w:val="002A02F1"/>
    <w:rsid w:val="002A0BBD"/>
    <w:rsid w:val="002A1172"/>
    <w:rsid w:val="002A143D"/>
    <w:rsid w:val="002A18EB"/>
    <w:rsid w:val="002A1A31"/>
    <w:rsid w:val="002A1CAD"/>
    <w:rsid w:val="002A2167"/>
    <w:rsid w:val="002A256F"/>
    <w:rsid w:val="002A26C8"/>
    <w:rsid w:val="002A369D"/>
    <w:rsid w:val="002A3EEC"/>
    <w:rsid w:val="002A41FE"/>
    <w:rsid w:val="002A4675"/>
    <w:rsid w:val="002A4C26"/>
    <w:rsid w:val="002A50CB"/>
    <w:rsid w:val="002A5580"/>
    <w:rsid w:val="002A5C7B"/>
    <w:rsid w:val="002A5C97"/>
    <w:rsid w:val="002A5CB1"/>
    <w:rsid w:val="002A5E9C"/>
    <w:rsid w:val="002A6356"/>
    <w:rsid w:val="002A6642"/>
    <w:rsid w:val="002A669F"/>
    <w:rsid w:val="002A69F1"/>
    <w:rsid w:val="002A6A3B"/>
    <w:rsid w:val="002A6AC0"/>
    <w:rsid w:val="002A700D"/>
    <w:rsid w:val="002A7165"/>
    <w:rsid w:val="002A733C"/>
    <w:rsid w:val="002A73FB"/>
    <w:rsid w:val="002A751C"/>
    <w:rsid w:val="002A773B"/>
    <w:rsid w:val="002A7F70"/>
    <w:rsid w:val="002B01A8"/>
    <w:rsid w:val="002B0570"/>
    <w:rsid w:val="002B0640"/>
    <w:rsid w:val="002B07F2"/>
    <w:rsid w:val="002B0CF7"/>
    <w:rsid w:val="002B13BE"/>
    <w:rsid w:val="002B16FE"/>
    <w:rsid w:val="002B172D"/>
    <w:rsid w:val="002B286A"/>
    <w:rsid w:val="002B2A0E"/>
    <w:rsid w:val="002B3272"/>
    <w:rsid w:val="002B363D"/>
    <w:rsid w:val="002B3844"/>
    <w:rsid w:val="002B3B6A"/>
    <w:rsid w:val="002B3D17"/>
    <w:rsid w:val="002B3FE9"/>
    <w:rsid w:val="002B4115"/>
    <w:rsid w:val="002B4653"/>
    <w:rsid w:val="002B4A3A"/>
    <w:rsid w:val="002B4A8F"/>
    <w:rsid w:val="002B50BC"/>
    <w:rsid w:val="002B5F00"/>
    <w:rsid w:val="002B641E"/>
    <w:rsid w:val="002B676A"/>
    <w:rsid w:val="002B6805"/>
    <w:rsid w:val="002B72C2"/>
    <w:rsid w:val="002B7704"/>
    <w:rsid w:val="002B785C"/>
    <w:rsid w:val="002B7AF1"/>
    <w:rsid w:val="002B7D44"/>
    <w:rsid w:val="002C041F"/>
    <w:rsid w:val="002C057A"/>
    <w:rsid w:val="002C0774"/>
    <w:rsid w:val="002C09C9"/>
    <w:rsid w:val="002C0B97"/>
    <w:rsid w:val="002C133C"/>
    <w:rsid w:val="002C13F5"/>
    <w:rsid w:val="002C197B"/>
    <w:rsid w:val="002C1AF7"/>
    <w:rsid w:val="002C1B2F"/>
    <w:rsid w:val="002C1F7D"/>
    <w:rsid w:val="002C31CF"/>
    <w:rsid w:val="002C4588"/>
    <w:rsid w:val="002C4787"/>
    <w:rsid w:val="002C4C91"/>
    <w:rsid w:val="002C4EC0"/>
    <w:rsid w:val="002C5265"/>
    <w:rsid w:val="002C5799"/>
    <w:rsid w:val="002C5AE2"/>
    <w:rsid w:val="002C5CA8"/>
    <w:rsid w:val="002C5D4D"/>
    <w:rsid w:val="002C6061"/>
    <w:rsid w:val="002C6318"/>
    <w:rsid w:val="002C6894"/>
    <w:rsid w:val="002C7008"/>
    <w:rsid w:val="002C71CA"/>
    <w:rsid w:val="002C76D3"/>
    <w:rsid w:val="002D00FF"/>
    <w:rsid w:val="002D0613"/>
    <w:rsid w:val="002D15B1"/>
    <w:rsid w:val="002D25B2"/>
    <w:rsid w:val="002D30E0"/>
    <w:rsid w:val="002D3153"/>
    <w:rsid w:val="002D3399"/>
    <w:rsid w:val="002D34AF"/>
    <w:rsid w:val="002D3A8E"/>
    <w:rsid w:val="002D3B2E"/>
    <w:rsid w:val="002D435E"/>
    <w:rsid w:val="002D4539"/>
    <w:rsid w:val="002D4C07"/>
    <w:rsid w:val="002D4C24"/>
    <w:rsid w:val="002D51B1"/>
    <w:rsid w:val="002D5959"/>
    <w:rsid w:val="002D65AC"/>
    <w:rsid w:val="002D66D2"/>
    <w:rsid w:val="002D68E4"/>
    <w:rsid w:val="002D6CAD"/>
    <w:rsid w:val="002D721A"/>
    <w:rsid w:val="002D738F"/>
    <w:rsid w:val="002D7677"/>
    <w:rsid w:val="002D7C29"/>
    <w:rsid w:val="002D7D40"/>
    <w:rsid w:val="002D7DAF"/>
    <w:rsid w:val="002E0B8C"/>
    <w:rsid w:val="002E0DBF"/>
    <w:rsid w:val="002E1CEB"/>
    <w:rsid w:val="002E1D82"/>
    <w:rsid w:val="002E1ED8"/>
    <w:rsid w:val="002E21D0"/>
    <w:rsid w:val="002E22E6"/>
    <w:rsid w:val="002E2743"/>
    <w:rsid w:val="002E288E"/>
    <w:rsid w:val="002E28E8"/>
    <w:rsid w:val="002E2E46"/>
    <w:rsid w:val="002E3349"/>
    <w:rsid w:val="002E3654"/>
    <w:rsid w:val="002E3B4F"/>
    <w:rsid w:val="002E3F0D"/>
    <w:rsid w:val="002E3F79"/>
    <w:rsid w:val="002E4064"/>
    <w:rsid w:val="002E450D"/>
    <w:rsid w:val="002E45C0"/>
    <w:rsid w:val="002E45ED"/>
    <w:rsid w:val="002E4C1A"/>
    <w:rsid w:val="002E513A"/>
    <w:rsid w:val="002E5789"/>
    <w:rsid w:val="002E5BF8"/>
    <w:rsid w:val="002E5D19"/>
    <w:rsid w:val="002E5DED"/>
    <w:rsid w:val="002E6178"/>
    <w:rsid w:val="002E68E9"/>
    <w:rsid w:val="002E6B5D"/>
    <w:rsid w:val="002E6D9B"/>
    <w:rsid w:val="002E7146"/>
    <w:rsid w:val="002E7727"/>
    <w:rsid w:val="002E7C3E"/>
    <w:rsid w:val="002F05FC"/>
    <w:rsid w:val="002F0755"/>
    <w:rsid w:val="002F13AC"/>
    <w:rsid w:val="002F1C96"/>
    <w:rsid w:val="002F20EB"/>
    <w:rsid w:val="002F2E0E"/>
    <w:rsid w:val="002F3A0C"/>
    <w:rsid w:val="002F3D46"/>
    <w:rsid w:val="002F4476"/>
    <w:rsid w:val="002F44ED"/>
    <w:rsid w:val="002F4864"/>
    <w:rsid w:val="002F48D5"/>
    <w:rsid w:val="002F51D8"/>
    <w:rsid w:val="002F5250"/>
    <w:rsid w:val="002F56ED"/>
    <w:rsid w:val="002F5E1C"/>
    <w:rsid w:val="002F6BC3"/>
    <w:rsid w:val="002F6E45"/>
    <w:rsid w:val="002F79C6"/>
    <w:rsid w:val="002F7FC3"/>
    <w:rsid w:val="00300156"/>
    <w:rsid w:val="003004BB"/>
    <w:rsid w:val="003004F4"/>
    <w:rsid w:val="003008FC"/>
    <w:rsid w:val="00300932"/>
    <w:rsid w:val="00300B56"/>
    <w:rsid w:val="0030139C"/>
    <w:rsid w:val="0030147C"/>
    <w:rsid w:val="0030184C"/>
    <w:rsid w:val="003018F6"/>
    <w:rsid w:val="00302017"/>
    <w:rsid w:val="00302087"/>
    <w:rsid w:val="00302771"/>
    <w:rsid w:val="003033A5"/>
    <w:rsid w:val="003033E3"/>
    <w:rsid w:val="00303AA9"/>
    <w:rsid w:val="00303C53"/>
    <w:rsid w:val="003040C4"/>
    <w:rsid w:val="00304280"/>
    <w:rsid w:val="003045E2"/>
    <w:rsid w:val="003046F5"/>
    <w:rsid w:val="00304C28"/>
    <w:rsid w:val="00304E7E"/>
    <w:rsid w:val="003053C7"/>
    <w:rsid w:val="0030542F"/>
    <w:rsid w:val="003056D1"/>
    <w:rsid w:val="00305A70"/>
    <w:rsid w:val="00305A96"/>
    <w:rsid w:val="00305F0F"/>
    <w:rsid w:val="00305F3C"/>
    <w:rsid w:val="00305F6F"/>
    <w:rsid w:val="00306120"/>
    <w:rsid w:val="0030665F"/>
    <w:rsid w:val="00306997"/>
    <w:rsid w:val="00306C86"/>
    <w:rsid w:val="0030707F"/>
    <w:rsid w:val="00307104"/>
    <w:rsid w:val="003076C6"/>
    <w:rsid w:val="00307B05"/>
    <w:rsid w:val="00310123"/>
    <w:rsid w:val="00310773"/>
    <w:rsid w:val="0031147B"/>
    <w:rsid w:val="0031153B"/>
    <w:rsid w:val="0031160F"/>
    <w:rsid w:val="00311810"/>
    <w:rsid w:val="0031186F"/>
    <w:rsid w:val="00312265"/>
    <w:rsid w:val="00312E08"/>
    <w:rsid w:val="00313670"/>
    <w:rsid w:val="00313A9B"/>
    <w:rsid w:val="003140A2"/>
    <w:rsid w:val="0031424D"/>
    <w:rsid w:val="00314A24"/>
    <w:rsid w:val="00314AF9"/>
    <w:rsid w:val="00314C33"/>
    <w:rsid w:val="00314E7E"/>
    <w:rsid w:val="00315588"/>
    <w:rsid w:val="00315ACC"/>
    <w:rsid w:val="00316058"/>
    <w:rsid w:val="003161D3"/>
    <w:rsid w:val="00317187"/>
    <w:rsid w:val="003171F6"/>
    <w:rsid w:val="00317432"/>
    <w:rsid w:val="003175DE"/>
    <w:rsid w:val="00317847"/>
    <w:rsid w:val="00317BC3"/>
    <w:rsid w:val="00317D47"/>
    <w:rsid w:val="00320510"/>
    <w:rsid w:val="00320583"/>
    <w:rsid w:val="00320FA6"/>
    <w:rsid w:val="00321D5B"/>
    <w:rsid w:val="0032231F"/>
    <w:rsid w:val="003227E6"/>
    <w:rsid w:val="00323005"/>
    <w:rsid w:val="003233EB"/>
    <w:rsid w:val="00323C53"/>
    <w:rsid w:val="00324449"/>
    <w:rsid w:val="003247C2"/>
    <w:rsid w:val="00324B8E"/>
    <w:rsid w:val="00324ECE"/>
    <w:rsid w:val="00324F3D"/>
    <w:rsid w:val="00325078"/>
    <w:rsid w:val="0032556F"/>
    <w:rsid w:val="00325895"/>
    <w:rsid w:val="00325A83"/>
    <w:rsid w:val="003264A1"/>
    <w:rsid w:val="0032660F"/>
    <w:rsid w:val="00326A8E"/>
    <w:rsid w:val="00326CD4"/>
    <w:rsid w:val="00326FD9"/>
    <w:rsid w:val="00327063"/>
    <w:rsid w:val="0032779D"/>
    <w:rsid w:val="003305CE"/>
    <w:rsid w:val="003307A8"/>
    <w:rsid w:val="00330C6A"/>
    <w:rsid w:val="00330F94"/>
    <w:rsid w:val="003316F2"/>
    <w:rsid w:val="00331FE5"/>
    <w:rsid w:val="0033249E"/>
    <w:rsid w:val="0033289C"/>
    <w:rsid w:val="00332C5D"/>
    <w:rsid w:val="00332DB9"/>
    <w:rsid w:val="0033305E"/>
    <w:rsid w:val="00333344"/>
    <w:rsid w:val="003333EA"/>
    <w:rsid w:val="00333F7E"/>
    <w:rsid w:val="00334ECA"/>
    <w:rsid w:val="00335959"/>
    <w:rsid w:val="0033626D"/>
    <w:rsid w:val="0033663A"/>
    <w:rsid w:val="0033669D"/>
    <w:rsid w:val="0033700E"/>
    <w:rsid w:val="00337187"/>
    <w:rsid w:val="003375DE"/>
    <w:rsid w:val="00340115"/>
    <w:rsid w:val="00340212"/>
    <w:rsid w:val="00340304"/>
    <w:rsid w:val="00340369"/>
    <w:rsid w:val="00340F8B"/>
    <w:rsid w:val="003424A7"/>
    <w:rsid w:val="00342C65"/>
    <w:rsid w:val="0034301B"/>
    <w:rsid w:val="003432D8"/>
    <w:rsid w:val="00343688"/>
    <w:rsid w:val="00344351"/>
    <w:rsid w:val="00344658"/>
    <w:rsid w:val="00345621"/>
    <w:rsid w:val="0034596B"/>
    <w:rsid w:val="00345AEF"/>
    <w:rsid w:val="00345B7A"/>
    <w:rsid w:val="003460C5"/>
    <w:rsid w:val="00346C9B"/>
    <w:rsid w:val="00346CFA"/>
    <w:rsid w:val="00346E0E"/>
    <w:rsid w:val="00346EBE"/>
    <w:rsid w:val="00346FCC"/>
    <w:rsid w:val="0034741F"/>
    <w:rsid w:val="003477F2"/>
    <w:rsid w:val="003500D7"/>
    <w:rsid w:val="003503A7"/>
    <w:rsid w:val="003507B1"/>
    <w:rsid w:val="00350A49"/>
    <w:rsid w:val="003511A0"/>
    <w:rsid w:val="00351D5C"/>
    <w:rsid w:val="00352434"/>
    <w:rsid w:val="0035252F"/>
    <w:rsid w:val="0035323A"/>
    <w:rsid w:val="0035470C"/>
    <w:rsid w:val="00354DC0"/>
    <w:rsid w:val="003550EF"/>
    <w:rsid w:val="0035568C"/>
    <w:rsid w:val="00355962"/>
    <w:rsid w:val="00355B69"/>
    <w:rsid w:val="00355E12"/>
    <w:rsid w:val="00356BB6"/>
    <w:rsid w:val="00356D2E"/>
    <w:rsid w:val="00357000"/>
    <w:rsid w:val="003602D1"/>
    <w:rsid w:val="00360649"/>
    <w:rsid w:val="00360759"/>
    <w:rsid w:val="0036084D"/>
    <w:rsid w:val="0036099D"/>
    <w:rsid w:val="00360A67"/>
    <w:rsid w:val="00361010"/>
    <w:rsid w:val="0036176D"/>
    <w:rsid w:val="00362B21"/>
    <w:rsid w:val="00362F9A"/>
    <w:rsid w:val="0036350C"/>
    <w:rsid w:val="00363A09"/>
    <w:rsid w:val="00363AA0"/>
    <w:rsid w:val="00363BDC"/>
    <w:rsid w:val="003644A6"/>
    <w:rsid w:val="00364CD8"/>
    <w:rsid w:val="00364E99"/>
    <w:rsid w:val="0036541F"/>
    <w:rsid w:val="00365749"/>
    <w:rsid w:val="00365AA1"/>
    <w:rsid w:val="00365F6A"/>
    <w:rsid w:val="003660C3"/>
    <w:rsid w:val="003674D6"/>
    <w:rsid w:val="0036751E"/>
    <w:rsid w:val="00367C16"/>
    <w:rsid w:val="00370199"/>
    <w:rsid w:val="0037048B"/>
    <w:rsid w:val="00370A1A"/>
    <w:rsid w:val="00371338"/>
    <w:rsid w:val="003718F6"/>
    <w:rsid w:val="0037191E"/>
    <w:rsid w:val="00371A4B"/>
    <w:rsid w:val="00371BAF"/>
    <w:rsid w:val="00371BCB"/>
    <w:rsid w:val="0037250E"/>
    <w:rsid w:val="003726C2"/>
    <w:rsid w:val="003727A3"/>
    <w:rsid w:val="00372958"/>
    <w:rsid w:val="00372C25"/>
    <w:rsid w:val="003730BE"/>
    <w:rsid w:val="0037373C"/>
    <w:rsid w:val="00373C65"/>
    <w:rsid w:val="00374600"/>
    <w:rsid w:val="00374D33"/>
    <w:rsid w:val="003753B7"/>
    <w:rsid w:val="00375E15"/>
    <w:rsid w:val="003762E5"/>
    <w:rsid w:val="003763C9"/>
    <w:rsid w:val="00376BAC"/>
    <w:rsid w:val="0037702A"/>
    <w:rsid w:val="00377184"/>
    <w:rsid w:val="0037798D"/>
    <w:rsid w:val="00377DC1"/>
    <w:rsid w:val="00377E0C"/>
    <w:rsid w:val="0038016D"/>
    <w:rsid w:val="00380BE3"/>
    <w:rsid w:val="00381580"/>
    <w:rsid w:val="00381ACD"/>
    <w:rsid w:val="00381C5C"/>
    <w:rsid w:val="00381E12"/>
    <w:rsid w:val="00381FD2"/>
    <w:rsid w:val="003833BB"/>
    <w:rsid w:val="003834A0"/>
    <w:rsid w:val="003837C0"/>
    <w:rsid w:val="003838FE"/>
    <w:rsid w:val="003839EA"/>
    <w:rsid w:val="00383C2E"/>
    <w:rsid w:val="00385D94"/>
    <w:rsid w:val="0038665D"/>
    <w:rsid w:val="00386E48"/>
    <w:rsid w:val="00386F55"/>
    <w:rsid w:val="003870EF"/>
    <w:rsid w:val="003875CF"/>
    <w:rsid w:val="003879E8"/>
    <w:rsid w:val="00390712"/>
    <w:rsid w:val="00390AFE"/>
    <w:rsid w:val="00390D4C"/>
    <w:rsid w:val="00390D8D"/>
    <w:rsid w:val="00390E92"/>
    <w:rsid w:val="00391A7A"/>
    <w:rsid w:val="00391A86"/>
    <w:rsid w:val="00393474"/>
    <w:rsid w:val="0039368E"/>
    <w:rsid w:val="003938EF"/>
    <w:rsid w:val="003939C0"/>
    <w:rsid w:val="00393B83"/>
    <w:rsid w:val="00393C3A"/>
    <w:rsid w:val="00393D03"/>
    <w:rsid w:val="00393EB0"/>
    <w:rsid w:val="00393F82"/>
    <w:rsid w:val="0039413B"/>
    <w:rsid w:val="003943A2"/>
    <w:rsid w:val="0039458A"/>
    <w:rsid w:val="00394716"/>
    <w:rsid w:val="003949ED"/>
    <w:rsid w:val="00394ED6"/>
    <w:rsid w:val="00395105"/>
    <w:rsid w:val="003951A6"/>
    <w:rsid w:val="003956D6"/>
    <w:rsid w:val="003960FA"/>
    <w:rsid w:val="003961AA"/>
    <w:rsid w:val="00396448"/>
    <w:rsid w:val="00396883"/>
    <w:rsid w:val="00397836"/>
    <w:rsid w:val="003A00B7"/>
    <w:rsid w:val="003A017B"/>
    <w:rsid w:val="003A06E3"/>
    <w:rsid w:val="003A0946"/>
    <w:rsid w:val="003A1051"/>
    <w:rsid w:val="003A11DF"/>
    <w:rsid w:val="003A12B3"/>
    <w:rsid w:val="003A12F4"/>
    <w:rsid w:val="003A15E7"/>
    <w:rsid w:val="003A1B34"/>
    <w:rsid w:val="003A1FF3"/>
    <w:rsid w:val="003A23A1"/>
    <w:rsid w:val="003A28ED"/>
    <w:rsid w:val="003A3060"/>
    <w:rsid w:val="003A3120"/>
    <w:rsid w:val="003A3454"/>
    <w:rsid w:val="003A38DC"/>
    <w:rsid w:val="003A3B25"/>
    <w:rsid w:val="003A435A"/>
    <w:rsid w:val="003A5239"/>
    <w:rsid w:val="003A5A3D"/>
    <w:rsid w:val="003A5B60"/>
    <w:rsid w:val="003A5EEF"/>
    <w:rsid w:val="003A60ED"/>
    <w:rsid w:val="003A6A56"/>
    <w:rsid w:val="003A6FD6"/>
    <w:rsid w:val="003A72CD"/>
    <w:rsid w:val="003A7426"/>
    <w:rsid w:val="003A77AA"/>
    <w:rsid w:val="003A787B"/>
    <w:rsid w:val="003A7CE7"/>
    <w:rsid w:val="003B066C"/>
    <w:rsid w:val="003B11D5"/>
    <w:rsid w:val="003B21CF"/>
    <w:rsid w:val="003B2ABB"/>
    <w:rsid w:val="003B32D8"/>
    <w:rsid w:val="003B3714"/>
    <w:rsid w:val="003B39D1"/>
    <w:rsid w:val="003B3FB7"/>
    <w:rsid w:val="003B42F0"/>
    <w:rsid w:val="003B4341"/>
    <w:rsid w:val="003B4583"/>
    <w:rsid w:val="003B45D7"/>
    <w:rsid w:val="003B4813"/>
    <w:rsid w:val="003B4F10"/>
    <w:rsid w:val="003B56E7"/>
    <w:rsid w:val="003B5BD3"/>
    <w:rsid w:val="003B5CC9"/>
    <w:rsid w:val="003B6155"/>
    <w:rsid w:val="003B66BD"/>
    <w:rsid w:val="003B6D8C"/>
    <w:rsid w:val="003B73A0"/>
    <w:rsid w:val="003B7465"/>
    <w:rsid w:val="003B782D"/>
    <w:rsid w:val="003B7F4A"/>
    <w:rsid w:val="003C04A2"/>
    <w:rsid w:val="003C04F0"/>
    <w:rsid w:val="003C1143"/>
    <w:rsid w:val="003C1915"/>
    <w:rsid w:val="003C1C91"/>
    <w:rsid w:val="003C202C"/>
    <w:rsid w:val="003C20BE"/>
    <w:rsid w:val="003C2337"/>
    <w:rsid w:val="003C2460"/>
    <w:rsid w:val="003C2898"/>
    <w:rsid w:val="003C2984"/>
    <w:rsid w:val="003C2FC9"/>
    <w:rsid w:val="003C2FEA"/>
    <w:rsid w:val="003C370B"/>
    <w:rsid w:val="003C3B2B"/>
    <w:rsid w:val="003C4582"/>
    <w:rsid w:val="003C45D9"/>
    <w:rsid w:val="003C4959"/>
    <w:rsid w:val="003C4E77"/>
    <w:rsid w:val="003C5336"/>
    <w:rsid w:val="003C5C5C"/>
    <w:rsid w:val="003C5CEC"/>
    <w:rsid w:val="003C5ECB"/>
    <w:rsid w:val="003C6768"/>
    <w:rsid w:val="003C6D61"/>
    <w:rsid w:val="003C6E34"/>
    <w:rsid w:val="003C70A4"/>
    <w:rsid w:val="003C7117"/>
    <w:rsid w:val="003C72BA"/>
    <w:rsid w:val="003C74B1"/>
    <w:rsid w:val="003C75E2"/>
    <w:rsid w:val="003C7A6E"/>
    <w:rsid w:val="003C7E1A"/>
    <w:rsid w:val="003C7EE9"/>
    <w:rsid w:val="003D0164"/>
    <w:rsid w:val="003D0795"/>
    <w:rsid w:val="003D0922"/>
    <w:rsid w:val="003D0E8F"/>
    <w:rsid w:val="003D0FE2"/>
    <w:rsid w:val="003D145A"/>
    <w:rsid w:val="003D3381"/>
    <w:rsid w:val="003D339D"/>
    <w:rsid w:val="003D3928"/>
    <w:rsid w:val="003D4443"/>
    <w:rsid w:val="003D4D86"/>
    <w:rsid w:val="003D4DC5"/>
    <w:rsid w:val="003D57A6"/>
    <w:rsid w:val="003D5F27"/>
    <w:rsid w:val="003D67DC"/>
    <w:rsid w:val="003D7115"/>
    <w:rsid w:val="003D7550"/>
    <w:rsid w:val="003D7DFC"/>
    <w:rsid w:val="003E0283"/>
    <w:rsid w:val="003E0666"/>
    <w:rsid w:val="003E0824"/>
    <w:rsid w:val="003E09F3"/>
    <w:rsid w:val="003E0B7F"/>
    <w:rsid w:val="003E0DD0"/>
    <w:rsid w:val="003E13D6"/>
    <w:rsid w:val="003E1860"/>
    <w:rsid w:val="003E1A4D"/>
    <w:rsid w:val="003E1E83"/>
    <w:rsid w:val="003E2100"/>
    <w:rsid w:val="003E3623"/>
    <w:rsid w:val="003E3BE7"/>
    <w:rsid w:val="003E4288"/>
    <w:rsid w:val="003E46EF"/>
    <w:rsid w:val="003E6457"/>
    <w:rsid w:val="003E6508"/>
    <w:rsid w:val="003E6B48"/>
    <w:rsid w:val="003E73CA"/>
    <w:rsid w:val="003F01D8"/>
    <w:rsid w:val="003F027C"/>
    <w:rsid w:val="003F0567"/>
    <w:rsid w:val="003F0C77"/>
    <w:rsid w:val="003F0E38"/>
    <w:rsid w:val="003F12A5"/>
    <w:rsid w:val="003F13EE"/>
    <w:rsid w:val="003F1672"/>
    <w:rsid w:val="003F1D56"/>
    <w:rsid w:val="003F1DDA"/>
    <w:rsid w:val="003F1EA4"/>
    <w:rsid w:val="003F1F86"/>
    <w:rsid w:val="003F219E"/>
    <w:rsid w:val="003F22D6"/>
    <w:rsid w:val="003F2E6A"/>
    <w:rsid w:val="003F2F9B"/>
    <w:rsid w:val="003F33E9"/>
    <w:rsid w:val="003F360A"/>
    <w:rsid w:val="003F3A87"/>
    <w:rsid w:val="003F3EA7"/>
    <w:rsid w:val="003F4C5F"/>
    <w:rsid w:val="003F4D15"/>
    <w:rsid w:val="003F4D31"/>
    <w:rsid w:val="003F5455"/>
    <w:rsid w:val="003F5A6B"/>
    <w:rsid w:val="003F6457"/>
    <w:rsid w:val="003F7A58"/>
    <w:rsid w:val="003F7E4C"/>
    <w:rsid w:val="003F7FE0"/>
    <w:rsid w:val="00400787"/>
    <w:rsid w:val="0040105E"/>
    <w:rsid w:val="004012A3"/>
    <w:rsid w:val="00401F6C"/>
    <w:rsid w:val="00402543"/>
    <w:rsid w:val="004025C0"/>
    <w:rsid w:val="004029A8"/>
    <w:rsid w:val="00402FB1"/>
    <w:rsid w:val="0040390D"/>
    <w:rsid w:val="00403A62"/>
    <w:rsid w:val="00403E26"/>
    <w:rsid w:val="00403E61"/>
    <w:rsid w:val="00404285"/>
    <w:rsid w:val="004047C6"/>
    <w:rsid w:val="00404D4F"/>
    <w:rsid w:val="00405203"/>
    <w:rsid w:val="00405519"/>
    <w:rsid w:val="004059A5"/>
    <w:rsid w:val="00405C64"/>
    <w:rsid w:val="0040689C"/>
    <w:rsid w:val="00407490"/>
    <w:rsid w:val="0040749D"/>
    <w:rsid w:val="004074AB"/>
    <w:rsid w:val="0040764C"/>
    <w:rsid w:val="0040775A"/>
    <w:rsid w:val="00407ADC"/>
    <w:rsid w:val="00407C4A"/>
    <w:rsid w:val="00410C43"/>
    <w:rsid w:val="00411385"/>
    <w:rsid w:val="00411E25"/>
    <w:rsid w:val="0041229C"/>
    <w:rsid w:val="0041295E"/>
    <w:rsid w:val="00412E0F"/>
    <w:rsid w:val="004132DF"/>
    <w:rsid w:val="00413673"/>
    <w:rsid w:val="004139DE"/>
    <w:rsid w:val="00413C8B"/>
    <w:rsid w:val="00413CF8"/>
    <w:rsid w:val="00414186"/>
    <w:rsid w:val="00414633"/>
    <w:rsid w:val="0041463B"/>
    <w:rsid w:val="00414A8B"/>
    <w:rsid w:val="00414BFC"/>
    <w:rsid w:val="0041567C"/>
    <w:rsid w:val="004159A8"/>
    <w:rsid w:val="004160B0"/>
    <w:rsid w:val="004161F2"/>
    <w:rsid w:val="0041681C"/>
    <w:rsid w:val="00416D95"/>
    <w:rsid w:val="004170AB"/>
    <w:rsid w:val="00417124"/>
    <w:rsid w:val="004173C0"/>
    <w:rsid w:val="0041762E"/>
    <w:rsid w:val="004176A0"/>
    <w:rsid w:val="00417C84"/>
    <w:rsid w:val="0042117A"/>
    <w:rsid w:val="0042142C"/>
    <w:rsid w:val="004217ED"/>
    <w:rsid w:val="00421A18"/>
    <w:rsid w:val="00421B9D"/>
    <w:rsid w:val="00421F0F"/>
    <w:rsid w:val="004221A8"/>
    <w:rsid w:val="00422207"/>
    <w:rsid w:val="00422550"/>
    <w:rsid w:val="00422B26"/>
    <w:rsid w:val="0042314D"/>
    <w:rsid w:val="00423A46"/>
    <w:rsid w:val="00424080"/>
    <w:rsid w:val="00424408"/>
    <w:rsid w:val="00424443"/>
    <w:rsid w:val="0042463C"/>
    <w:rsid w:val="00424938"/>
    <w:rsid w:val="00425140"/>
    <w:rsid w:val="004252DA"/>
    <w:rsid w:val="0042557B"/>
    <w:rsid w:val="00425599"/>
    <w:rsid w:val="004258AA"/>
    <w:rsid w:val="00425FC3"/>
    <w:rsid w:val="0042606F"/>
    <w:rsid w:val="00426488"/>
    <w:rsid w:val="00426BEF"/>
    <w:rsid w:val="0042709C"/>
    <w:rsid w:val="0042709E"/>
    <w:rsid w:val="004272C8"/>
    <w:rsid w:val="004278FD"/>
    <w:rsid w:val="00427D37"/>
    <w:rsid w:val="00427DE3"/>
    <w:rsid w:val="00427EA1"/>
    <w:rsid w:val="004300A5"/>
    <w:rsid w:val="00430305"/>
    <w:rsid w:val="004305A9"/>
    <w:rsid w:val="004305BF"/>
    <w:rsid w:val="004308B3"/>
    <w:rsid w:val="00431129"/>
    <w:rsid w:val="00431C43"/>
    <w:rsid w:val="00431C87"/>
    <w:rsid w:val="00431DE5"/>
    <w:rsid w:val="00432162"/>
    <w:rsid w:val="004323AB"/>
    <w:rsid w:val="004324A5"/>
    <w:rsid w:val="004324CD"/>
    <w:rsid w:val="00432BF8"/>
    <w:rsid w:val="00432C1E"/>
    <w:rsid w:val="00432F64"/>
    <w:rsid w:val="00432FC1"/>
    <w:rsid w:val="00433C12"/>
    <w:rsid w:val="00433D22"/>
    <w:rsid w:val="004340E0"/>
    <w:rsid w:val="004342C6"/>
    <w:rsid w:val="004344F1"/>
    <w:rsid w:val="00434542"/>
    <w:rsid w:val="004348D1"/>
    <w:rsid w:val="00434930"/>
    <w:rsid w:val="00434D6C"/>
    <w:rsid w:val="00434FED"/>
    <w:rsid w:val="0043501B"/>
    <w:rsid w:val="0043622E"/>
    <w:rsid w:val="00436471"/>
    <w:rsid w:val="00436627"/>
    <w:rsid w:val="00436A9E"/>
    <w:rsid w:val="00436BA2"/>
    <w:rsid w:val="00436BCD"/>
    <w:rsid w:val="004370D0"/>
    <w:rsid w:val="00437C7C"/>
    <w:rsid w:val="00440999"/>
    <w:rsid w:val="00440C59"/>
    <w:rsid w:val="00440C80"/>
    <w:rsid w:val="00440C84"/>
    <w:rsid w:val="004419E7"/>
    <w:rsid w:val="00442274"/>
    <w:rsid w:val="0044364A"/>
    <w:rsid w:val="0044394B"/>
    <w:rsid w:val="00443BF0"/>
    <w:rsid w:val="00444035"/>
    <w:rsid w:val="004442C6"/>
    <w:rsid w:val="0044447F"/>
    <w:rsid w:val="0044486E"/>
    <w:rsid w:val="00444AFF"/>
    <w:rsid w:val="0044511C"/>
    <w:rsid w:val="004459DC"/>
    <w:rsid w:val="004460D2"/>
    <w:rsid w:val="004461AE"/>
    <w:rsid w:val="004464CF"/>
    <w:rsid w:val="00446749"/>
    <w:rsid w:val="00446AB8"/>
    <w:rsid w:val="00446CCC"/>
    <w:rsid w:val="00447B33"/>
    <w:rsid w:val="00450741"/>
    <w:rsid w:val="004508C9"/>
    <w:rsid w:val="00451022"/>
    <w:rsid w:val="00451635"/>
    <w:rsid w:val="00452490"/>
    <w:rsid w:val="00452520"/>
    <w:rsid w:val="0045256E"/>
    <w:rsid w:val="004526C0"/>
    <w:rsid w:val="0045280F"/>
    <w:rsid w:val="00452D09"/>
    <w:rsid w:val="004530AA"/>
    <w:rsid w:val="00453E95"/>
    <w:rsid w:val="00453F03"/>
    <w:rsid w:val="00454420"/>
    <w:rsid w:val="00456089"/>
    <w:rsid w:val="004561CE"/>
    <w:rsid w:val="00456897"/>
    <w:rsid w:val="0045695B"/>
    <w:rsid w:val="00460A76"/>
    <w:rsid w:val="00460F60"/>
    <w:rsid w:val="0046179F"/>
    <w:rsid w:val="0046182B"/>
    <w:rsid w:val="00461862"/>
    <w:rsid w:val="0046195E"/>
    <w:rsid w:val="00461F33"/>
    <w:rsid w:val="0046238D"/>
    <w:rsid w:val="00462591"/>
    <w:rsid w:val="004627FC"/>
    <w:rsid w:val="00464FF5"/>
    <w:rsid w:val="004651AA"/>
    <w:rsid w:val="004653DC"/>
    <w:rsid w:val="004656FB"/>
    <w:rsid w:val="00465C10"/>
    <w:rsid w:val="004674B3"/>
    <w:rsid w:val="0046767A"/>
    <w:rsid w:val="00467752"/>
    <w:rsid w:val="00467A98"/>
    <w:rsid w:val="00467B7C"/>
    <w:rsid w:val="00470486"/>
    <w:rsid w:val="00470EF9"/>
    <w:rsid w:val="00471383"/>
    <w:rsid w:val="0047184F"/>
    <w:rsid w:val="00471BB8"/>
    <w:rsid w:val="00471BD9"/>
    <w:rsid w:val="00471C3B"/>
    <w:rsid w:val="00471CA0"/>
    <w:rsid w:val="00471DBB"/>
    <w:rsid w:val="00471FDF"/>
    <w:rsid w:val="00472079"/>
    <w:rsid w:val="0047242D"/>
    <w:rsid w:val="00472B9E"/>
    <w:rsid w:val="00472C37"/>
    <w:rsid w:val="00472C63"/>
    <w:rsid w:val="00472D63"/>
    <w:rsid w:val="00473312"/>
    <w:rsid w:val="00473360"/>
    <w:rsid w:val="0047376C"/>
    <w:rsid w:val="004738E9"/>
    <w:rsid w:val="00473B56"/>
    <w:rsid w:val="00473D86"/>
    <w:rsid w:val="00473DD2"/>
    <w:rsid w:val="00474579"/>
    <w:rsid w:val="004760EA"/>
    <w:rsid w:val="004766B6"/>
    <w:rsid w:val="0047670A"/>
    <w:rsid w:val="004767F0"/>
    <w:rsid w:val="00476F8F"/>
    <w:rsid w:val="0047727E"/>
    <w:rsid w:val="00477325"/>
    <w:rsid w:val="004775EC"/>
    <w:rsid w:val="00477DA4"/>
    <w:rsid w:val="0048006F"/>
    <w:rsid w:val="004802B6"/>
    <w:rsid w:val="00480436"/>
    <w:rsid w:val="0048047A"/>
    <w:rsid w:val="0048072E"/>
    <w:rsid w:val="00480A60"/>
    <w:rsid w:val="00480C7C"/>
    <w:rsid w:val="00481B0A"/>
    <w:rsid w:val="00481CA8"/>
    <w:rsid w:val="004822DE"/>
    <w:rsid w:val="00482932"/>
    <w:rsid w:val="00483AC9"/>
    <w:rsid w:val="00483B4C"/>
    <w:rsid w:val="00483BA6"/>
    <w:rsid w:val="00483DBF"/>
    <w:rsid w:val="00484673"/>
    <w:rsid w:val="00485685"/>
    <w:rsid w:val="00485D89"/>
    <w:rsid w:val="004865D9"/>
    <w:rsid w:val="00486E98"/>
    <w:rsid w:val="0048702E"/>
    <w:rsid w:val="0048737A"/>
    <w:rsid w:val="0048743A"/>
    <w:rsid w:val="0048790A"/>
    <w:rsid w:val="00487A92"/>
    <w:rsid w:val="004901FA"/>
    <w:rsid w:val="004902D7"/>
    <w:rsid w:val="004902FD"/>
    <w:rsid w:val="00490327"/>
    <w:rsid w:val="004909AE"/>
    <w:rsid w:val="00490CA5"/>
    <w:rsid w:val="00490E5D"/>
    <w:rsid w:val="004910E7"/>
    <w:rsid w:val="00491267"/>
    <w:rsid w:val="004914F5"/>
    <w:rsid w:val="004916A8"/>
    <w:rsid w:val="00492781"/>
    <w:rsid w:val="00493036"/>
    <w:rsid w:val="00493216"/>
    <w:rsid w:val="004936DD"/>
    <w:rsid w:val="00493CA2"/>
    <w:rsid w:val="00494355"/>
    <w:rsid w:val="00494422"/>
    <w:rsid w:val="0049484B"/>
    <w:rsid w:val="004949E9"/>
    <w:rsid w:val="004954C7"/>
    <w:rsid w:val="00495CCC"/>
    <w:rsid w:val="00495F0B"/>
    <w:rsid w:val="00496190"/>
    <w:rsid w:val="004961F5"/>
    <w:rsid w:val="00496607"/>
    <w:rsid w:val="00496E52"/>
    <w:rsid w:val="00497229"/>
    <w:rsid w:val="00497907"/>
    <w:rsid w:val="00497D67"/>
    <w:rsid w:val="004A0010"/>
    <w:rsid w:val="004A00F7"/>
    <w:rsid w:val="004A0323"/>
    <w:rsid w:val="004A0793"/>
    <w:rsid w:val="004A170D"/>
    <w:rsid w:val="004A19C4"/>
    <w:rsid w:val="004A19C6"/>
    <w:rsid w:val="004A218A"/>
    <w:rsid w:val="004A275D"/>
    <w:rsid w:val="004A2A53"/>
    <w:rsid w:val="004A2C2D"/>
    <w:rsid w:val="004A30DB"/>
    <w:rsid w:val="004A3310"/>
    <w:rsid w:val="004A36B8"/>
    <w:rsid w:val="004A3748"/>
    <w:rsid w:val="004A3AC1"/>
    <w:rsid w:val="004A41A6"/>
    <w:rsid w:val="004A43D9"/>
    <w:rsid w:val="004A4A2F"/>
    <w:rsid w:val="004A4B12"/>
    <w:rsid w:val="004A4B6C"/>
    <w:rsid w:val="004A4CAE"/>
    <w:rsid w:val="004A4D10"/>
    <w:rsid w:val="004A51CC"/>
    <w:rsid w:val="004A5274"/>
    <w:rsid w:val="004A5846"/>
    <w:rsid w:val="004A5C1B"/>
    <w:rsid w:val="004A5FBB"/>
    <w:rsid w:val="004A60CB"/>
    <w:rsid w:val="004A7351"/>
    <w:rsid w:val="004A7C60"/>
    <w:rsid w:val="004B08A0"/>
    <w:rsid w:val="004B1834"/>
    <w:rsid w:val="004B1DA2"/>
    <w:rsid w:val="004B1F51"/>
    <w:rsid w:val="004B223C"/>
    <w:rsid w:val="004B31C0"/>
    <w:rsid w:val="004B3643"/>
    <w:rsid w:val="004B3885"/>
    <w:rsid w:val="004B38DB"/>
    <w:rsid w:val="004B470F"/>
    <w:rsid w:val="004B5062"/>
    <w:rsid w:val="004B5344"/>
    <w:rsid w:val="004B53F6"/>
    <w:rsid w:val="004B571B"/>
    <w:rsid w:val="004B588E"/>
    <w:rsid w:val="004B58F4"/>
    <w:rsid w:val="004B61D9"/>
    <w:rsid w:val="004B64D6"/>
    <w:rsid w:val="004B6B80"/>
    <w:rsid w:val="004B78B0"/>
    <w:rsid w:val="004B7C9D"/>
    <w:rsid w:val="004B7E6A"/>
    <w:rsid w:val="004C0951"/>
    <w:rsid w:val="004C09FB"/>
    <w:rsid w:val="004C0C53"/>
    <w:rsid w:val="004C0DBC"/>
    <w:rsid w:val="004C0F3B"/>
    <w:rsid w:val="004C106B"/>
    <w:rsid w:val="004C10D9"/>
    <w:rsid w:val="004C1793"/>
    <w:rsid w:val="004C1C66"/>
    <w:rsid w:val="004C1F3A"/>
    <w:rsid w:val="004C2088"/>
    <w:rsid w:val="004C2F9E"/>
    <w:rsid w:val="004C31E3"/>
    <w:rsid w:val="004C32A3"/>
    <w:rsid w:val="004C3608"/>
    <w:rsid w:val="004C3906"/>
    <w:rsid w:val="004C39CA"/>
    <w:rsid w:val="004C3BD1"/>
    <w:rsid w:val="004C4326"/>
    <w:rsid w:val="004C49F7"/>
    <w:rsid w:val="004C4AD9"/>
    <w:rsid w:val="004C4E54"/>
    <w:rsid w:val="004C5456"/>
    <w:rsid w:val="004C5C6C"/>
    <w:rsid w:val="004C6A0E"/>
    <w:rsid w:val="004C6F5C"/>
    <w:rsid w:val="004C70AB"/>
    <w:rsid w:val="004D0777"/>
    <w:rsid w:val="004D1079"/>
    <w:rsid w:val="004D1147"/>
    <w:rsid w:val="004D14C6"/>
    <w:rsid w:val="004D176A"/>
    <w:rsid w:val="004D1914"/>
    <w:rsid w:val="004D1A53"/>
    <w:rsid w:val="004D2025"/>
    <w:rsid w:val="004D22AF"/>
    <w:rsid w:val="004D2495"/>
    <w:rsid w:val="004D2FD2"/>
    <w:rsid w:val="004D3197"/>
    <w:rsid w:val="004D50A0"/>
    <w:rsid w:val="004D58E6"/>
    <w:rsid w:val="004D5E49"/>
    <w:rsid w:val="004D5F52"/>
    <w:rsid w:val="004D6050"/>
    <w:rsid w:val="004D6C39"/>
    <w:rsid w:val="004D6F85"/>
    <w:rsid w:val="004D7A0B"/>
    <w:rsid w:val="004E042F"/>
    <w:rsid w:val="004E0AB2"/>
    <w:rsid w:val="004E104F"/>
    <w:rsid w:val="004E186D"/>
    <w:rsid w:val="004E1B8D"/>
    <w:rsid w:val="004E1B91"/>
    <w:rsid w:val="004E2190"/>
    <w:rsid w:val="004E2988"/>
    <w:rsid w:val="004E3408"/>
    <w:rsid w:val="004E373E"/>
    <w:rsid w:val="004E4139"/>
    <w:rsid w:val="004E4270"/>
    <w:rsid w:val="004E42BB"/>
    <w:rsid w:val="004E45C7"/>
    <w:rsid w:val="004E4B5E"/>
    <w:rsid w:val="004E4EDF"/>
    <w:rsid w:val="004E5400"/>
    <w:rsid w:val="004E544F"/>
    <w:rsid w:val="004E55C5"/>
    <w:rsid w:val="004E5CA5"/>
    <w:rsid w:val="004E5CAD"/>
    <w:rsid w:val="004E670F"/>
    <w:rsid w:val="004E6722"/>
    <w:rsid w:val="004E6AB1"/>
    <w:rsid w:val="004E70A6"/>
    <w:rsid w:val="004E71CB"/>
    <w:rsid w:val="004E7B76"/>
    <w:rsid w:val="004E7D81"/>
    <w:rsid w:val="004F04A3"/>
    <w:rsid w:val="004F11C0"/>
    <w:rsid w:val="004F1967"/>
    <w:rsid w:val="004F21BE"/>
    <w:rsid w:val="004F2380"/>
    <w:rsid w:val="004F2874"/>
    <w:rsid w:val="004F29CE"/>
    <w:rsid w:val="004F2B3E"/>
    <w:rsid w:val="004F2FEC"/>
    <w:rsid w:val="004F35A3"/>
    <w:rsid w:val="004F35C4"/>
    <w:rsid w:val="004F42CB"/>
    <w:rsid w:val="004F494B"/>
    <w:rsid w:val="004F4B3A"/>
    <w:rsid w:val="004F4D44"/>
    <w:rsid w:val="004F5BCC"/>
    <w:rsid w:val="004F616C"/>
    <w:rsid w:val="004F61B0"/>
    <w:rsid w:val="004F693E"/>
    <w:rsid w:val="004F6A36"/>
    <w:rsid w:val="004F6CF8"/>
    <w:rsid w:val="004F6D90"/>
    <w:rsid w:val="004F70EF"/>
    <w:rsid w:val="004F7427"/>
    <w:rsid w:val="004F753A"/>
    <w:rsid w:val="004F7875"/>
    <w:rsid w:val="004F78EE"/>
    <w:rsid w:val="004F7A45"/>
    <w:rsid w:val="004F7AEB"/>
    <w:rsid w:val="004F7B05"/>
    <w:rsid w:val="004F7B22"/>
    <w:rsid w:val="004F7E68"/>
    <w:rsid w:val="005000AB"/>
    <w:rsid w:val="005001CF"/>
    <w:rsid w:val="00500517"/>
    <w:rsid w:val="005005B5"/>
    <w:rsid w:val="005009F8"/>
    <w:rsid w:val="00500BF1"/>
    <w:rsid w:val="00501582"/>
    <w:rsid w:val="005017B7"/>
    <w:rsid w:val="00501BE6"/>
    <w:rsid w:val="00501BEF"/>
    <w:rsid w:val="005025E8"/>
    <w:rsid w:val="00502683"/>
    <w:rsid w:val="005026EB"/>
    <w:rsid w:val="00503209"/>
    <w:rsid w:val="005033CA"/>
    <w:rsid w:val="00503553"/>
    <w:rsid w:val="0050384A"/>
    <w:rsid w:val="00503E4A"/>
    <w:rsid w:val="00503E86"/>
    <w:rsid w:val="0050408E"/>
    <w:rsid w:val="00504479"/>
    <w:rsid w:val="005047FB"/>
    <w:rsid w:val="005059EE"/>
    <w:rsid w:val="00505DAB"/>
    <w:rsid w:val="00505F66"/>
    <w:rsid w:val="00506F12"/>
    <w:rsid w:val="00507DA9"/>
    <w:rsid w:val="0051015F"/>
    <w:rsid w:val="0051085E"/>
    <w:rsid w:val="00511311"/>
    <w:rsid w:val="005115BB"/>
    <w:rsid w:val="00511706"/>
    <w:rsid w:val="00511870"/>
    <w:rsid w:val="005124E9"/>
    <w:rsid w:val="00512682"/>
    <w:rsid w:val="005127F4"/>
    <w:rsid w:val="0051304D"/>
    <w:rsid w:val="00513112"/>
    <w:rsid w:val="005135F6"/>
    <w:rsid w:val="00514058"/>
    <w:rsid w:val="00514CD6"/>
    <w:rsid w:val="00514E40"/>
    <w:rsid w:val="00515304"/>
    <w:rsid w:val="00516171"/>
    <w:rsid w:val="0051642F"/>
    <w:rsid w:val="005166A3"/>
    <w:rsid w:val="0051683D"/>
    <w:rsid w:val="005168B7"/>
    <w:rsid w:val="005179E2"/>
    <w:rsid w:val="00517C70"/>
    <w:rsid w:val="00520231"/>
    <w:rsid w:val="00520B34"/>
    <w:rsid w:val="00520F3A"/>
    <w:rsid w:val="00520F4A"/>
    <w:rsid w:val="00521459"/>
    <w:rsid w:val="00522406"/>
    <w:rsid w:val="00522799"/>
    <w:rsid w:val="00522A81"/>
    <w:rsid w:val="00522D32"/>
    <w:rsid w:val="00522DFF"/>
    <w:rsid w:val="005233BA"/>
    <w:rsid w:val="005233BF"/>
    <w:rsid w:val="00523BAA"/>
    <w:rsid w:val="00523D8A"/>
    <w:rsid w:val="00524141"/>
    <w:rsid w:val="00524890"/>
    <w:rsid w:val="00524B13"/>
    <w:rsid w:val="00524DB8"/>
    <w:rsid w:val="00525027"/>
    <w:rsid w:val="005258F3"/>
    <w:rsid w:val="005262E2"/>
    <w:rsid w:val="0052660C"/>
    <w:rsid w:val="005267CC"/>
    <w:rsid w:val="00526F67"/>
    <w:rsid w:val="0052754D"/>
    <w:rsid w:val="0052781E"/>
    <w:rsid w:val="00527A71"/>
    <w:rsid w:val="005302E0"/>
    <w:rsid w:val="00530B27"/>
    <w:rsid w:val="005329B1"/>
    <w:rsid w:val="0053300D"/>
    <w:rsid w:val="00533F35"/>
    <w:rsid w:val="0053439B"/>
    <w:rsid w:val="00534774"/>
    <w:rsid w:val="00534970"/>
    <w:rsid w:val="00535AC2"/>
    <w:rsid w:val="00535B8A"/>
    <w:rsid w:val="00535E06"/>
    <w:rsid w:val="00535FC6"/>
    <w:rsid w:val="005361F6"/>
    <w:rsid w:val="00536910"/>
    <w:rsid w:val="00536AC8"/>
    <w:rsid w:val="00536D8A"/>
    <w:rsid w:val="00536DAE"/>
    <w:rsid w:val="00536DE0"/>
    <w:rsid w:val="00536E1B"/>
    <w:rsid w:val="00536ED8"/>
    <w:rsid w:val="0053735B"/>
    <w:rsid w:val="005377AB"/>
    <w:rsid w:val="005377F8"/>
    <w:rsid w:val="00537C0B"/>
    <w:rsid w:val="00537D41"/>
    <w:rsid w:val="00537F85"/>
    <w:rsid w:val="0054000C"/>
    <w:rsid w:val="00540209"/>
    <w:rsid w:val="00540F57"/>
    <w:rsid w:val="00540F5E"/>
    <w:rsid w:val="005410AB"/>
    <w:rsid w:val="005412FF"/>
    <w:rsid w:val="0054178F"/>
    <w:rsid w:val="00541A92"/>
    <w:rsid w:val="00542302"/>
    <w:rsid w:val="00542789"/>
    <w:rsid w:val="005434D1"/>
    <w:rsid w:val="00543873"/>
    <w:rsid w:val="00543B14"/>
    <w:rsid w:val="00543F6A"/>
    <w:rsid w:val="005446BF"/>
    <w:rsid w:val="005446DF"/>
    <w:rsid w:val="00544BC6"/>
    <w:rsid w:val="00544BD7"/>
    <w:rsid w:val="0054542F"/>
    <w:rsid w:val="005454E2"/>
    <w:rsid w:val="00545669"/>
    <w:rsid w:val="005461F4"/>
    <w:rsid w:val="005462CB"/>
    <w:rsid w:val="005466C8"/>
    <w:rsid w:val="0054691F"/>
    <w:rsid w:val="00546EE4"/>
    <w:rsid w:val="00547481"/>
    <w:rsid w:val="0054784B"/>
    <w:rsid w:val="00547E0E"/>
    <w:rsid w:val="00550165"/>
    <w:rsid w:val="00550CD6"/>
    <w:rsid w:val="005512FD"/>
    <w:rsid w:val="00551445"/>
    <w:rsid w:val="00551747"/>
    <w:rsid w:val="00551C6D"/>
    <w:rsid w:val="005520C6"/>
    <w:rsid w:val="005524DA"/>
    <w:rsid w:val="00552560"/>
    <w:rsid w:val="005529B0"/>
    <w:rsid w:val="00552AA7"/>
    <w:rsid w:val="00552D8C"/>
    <w:rsid w:val="005538EC"/>
    <w:rsid w:val="00553C36"/>
    <w:rsid w:val="00554284"/>
    <w:rsid w:val="0055481A"/>
    <w:rsid w:val="00554FEE"/>
    <w:rsid w:val="0055504F"/>
    <w:rsid w:val="00555316"/>
    <w:rsid w:val="00555524"/>
    <w:rsid w:val="0055576E"/>
    <w:rsid w:val="005557A5"/>
    <w:rsid w:val="00555CC7"/>
    <w:rsid w:val="00555CF3"/>
    <w:rsid w:val="005562C8"/>
    <w:rsid w:val="005565D5"/>
    <w:rsid w:val="00556670"/>
    <w:rsid w:val="0055694B"/>
    <w:rsid w:val="00556E7F"/>
    <w:rsid w:val="00557CAE"/>
    <w:rsid w:val="0056006B"/>
    <w:rsid w:val="0056084F"/>
    <w:rsid w:val="00561549"/>
    <w:rsid w:val="005616B8"/>
    <w:rsid w:val="00561D0B"/>
    <w:rsid w:val="0056256C"/>
    <w:rsid w:val="00562602"/>
    <w:rsid w:val="00562B93"/>
    <w:rsid w:val="00562E3F"/>
    <w:rsid w:val="0056342A"/>
    <w:rsid w:val="00563911"/>
    <w:rsid w:val="00563E43"/>
    <w:rsid w:val="00564E10"/>
    <w:rsid w:val="005650E7"/>
    <w:rsid w:val="005668FF"/>
    <w:rsid w:val="00566FCE"/>
    <w:rsid w:val="005672CB"/>
    <w:rsid w:val="005674D1"/>
    <w:rsid w:val="00567808"/>
    <w:rsid w:val="00567F4F"/>
    <w:rsid w:val="00570619"/>
    <w:rsid w:val="0057085E"/>
    <w:rsid w:val="00570977"/>
    <w:rsid w:val="0057109D"/>
    <w:rsid w:val="005712A4"/>
    <w:rsid w:val="00571586"/>
    <w:rsid w:val="00571D88"/>
    <w:rsid w:val="00571DFE"/>
    <w:rsid w:val="00571FA4"/>
    <w:rsid w:val="005725F0"/>
    <w:rsid w:val="005726DD"/>
    <w:rsid w:val="00573217"/>
    <w:rsid w:val="005732B4"/>
    <w:rsid w:val="005732ED"/>
    <w:rsid w:val="0057340E"/>
    <w:rsid w:val="00573BAE"/>
    <w:rsid w:val="00573DE6"/>
    <w:rsid w:val="005740C3"/>
    <w:rsid w:val="0057433D"/>
    <w:rsid w:val="005744F0"/>
    <w:rsid w:val="0057454C"/>
    <w:rsid w:val="00575043"/>
    <w:rsid w:val="00575A0C"/>
    <w:rsid w:val="00576F2D"/>
    <w:rsid w:val="0057701D"/>
    <w:rsid w:val="005778C4"/>
    <w:rsid w:val="00580390"/>
    <w:rsid w:val="0058173F"/>
    <w:rsid w:val="00581D20"/>
    <w:rsid w:val="00582879"/>
    <w:rsid w:val="00582A37"/>
    <w:rsid w:val="005831E6"/>
    <w:rsid w:val="0058322B"/>
    <w:rsid w:val="00583357"/>
    <w:rsid w:val="00583466"/>
    <w:rsid w:val="00583755"/>
    <w:rsid w:val="00583960"/>
    <w:rsid w:val="00583FA4"/>
    <w:rsid w:val="00584490"/>
    <w:rsid w:val="00585598"/>
    <w:rsid w:val="005860CF"/>
    <w:rsid w:val="0058665A"/>
    <w:rsid w:val="00587F13"/>
    <w:rsid w:val="00590057"/>
    <w:rsid w:val="0059019D"/>
    <w:rsid w:val="00590A07"/>
    <w:rsid w:val="00590A28"/>
    <w:rsid w:val="00590EDD"/>
    <w:rsid w:val="00591173"/>
    <w:rsid w:val="00591416"/>
    <w:rsid w:val="005920F8"/>
    <w:rsid w:val="005921AB"/>
    <w:rsid w:val="005925D3"/>
    <w:rsid w:val="005927ED"/>
    <w:rsid w:val="00592C6A"/>
    <w:rsid w:val="005931C9"/>
    <w:rsid w:val="0059345E"/>
    <w:rsid w:val="00594800"/>
    <w:rsid w:val="00594A5C"/>
    <w:rsid w:val="00594F22"/>
    <w:rsid w:val="00595713"/>
    <w:rsid w:val="00595F4A"/>
    <w:rsid w:val="00596A82"/>
    <w:rsid w:val="00596AD9"/>
    <w:rsid w:val="00596FF7"/>
    <w:rsid w:val="005970BE"/>
    <w:rsid w:val="00597392"/>
    <w:rsid w:val="005A0875"/>
    <w:rsid w:val="005A16D6"/>
    <w:rsid w:val="005A197C"/>
    <w:rsid w:val="005A29EC"/>
    <w:rsid w:val="005A3032"/>
    <w:rsid w:val="005A3D9F"/>
    <w:rsid w:val="005A4036"/>
    <w:rsid w:val="005A48F8"/>
    <w:rsid w:val="005A4E8D"/>
    <w:rsid w:val="005A5A6B"/>
    <w:rsid w:val="005A5E82"/>
    <w:rsid w:val="005A5FF0"/>
    <w:rsid w:val="005A63C8"/>
    <w:rsid w:val="005A651F"/>
    <w:rsid w:val="005A6872"/>
    <w:rsid w:val="005A694A"/>
    <w:rsid w:val="005A6AF8"/>
    <w:rsid w:val="005A6F43"/>
    <w:rsid w:val="005A7656"/>
    <w:rsid w:val="005A7A60"/>
    <w:rsid w:val="005A7AE9"/>
    <w:rsid w:val="005B04E3"/>
    <w:rsid w:val="005B0C40"/>
    <w:rsid w:val="005B0EA8"/>
    <w:rsid w:val="005B22FE"/>
    <w:rsid w:val="005B2719"/>
    <w:rsid w:val="005B279F"/>
    <w:rsid w:val="005B327C"/>
    <w:rsid w:val="005B38E7"/>
    <w:rsid w:val="005B3AD9"/>
    <w:rsid w:val="005B3C3C"/>
    <w:rsid w:val="005B3D25"/>
    <w:rsid w:val="005B4296"/>
    <w:rsid w:val="005B454B"/>
    <w:rsid w:val="005B4D97"/>
    <w:rsid w:val="005B528E"/>
    <w:rsid w:val="005B54F0"/>
    <w:rsid w:val="005B55B6"/>
    <w:rsid w:val="005B5AF7"/>
    <w:rsid w:val="005B5F10"/>
    <w:rsid w:val="005B63B2"/>
    <w:rsid w:val="005B6BFF"/>
    <w:rsid w:val="005B740F"/>
    <w:rsid w:val="005B780E"/>
    <w:rsid w:val="005B7955"/>
    <w:rsid w:val="005C0332"/>
    <w:rsid w:val="005C0679"/>
    <w:rsid w:val="005C0A97"/>
    <w:rsid w:val="005C11A8"/>
    <w:rsid w:val="005C1707"/>
    <w:rsid w:val="005C184A"/>
    <w:rsid w:val="005C1D15"/>
    <w:rsid w:val="005C25BA"/>
    <w:rsid w:val="005C2A16"/>
    <w:rsid w:val="005C3519"/>
    <w:rsid w:val="005C37B1"/>
    <w:rsid w:val="005C3F21"/>
    <w:rsid w:val="005C48DF"/>
    <w:rsid w:val="005C5ACE"/>
    <w:rsid w:val="005C6358"/>
    <w:rsid w:val="005C760C"/>
    <w:rsid w:val="005C7CB6"/>
    <w:rsid w:val="005D0323"/>
    <w:rsid w:val="005D0A4A"/>
    <w:rsid w:val="005D0C85"/>
    <w:rsid w:val="005D0F42"/>
    <w:rsid w:val="005D0FCD"/>
    <w:rsid w:val="005D1364"/>
    <w:rsid w:val="005D143D"/>
    <w:rsid w:val="005D1EAD"/>
    <w:rsid w:val="005D2CBF"/>
    <w:rsid w:val="005D2DC0"/>
    <w:rsid w:val="005D2E1D"/>
    <w:rsid w:val="005D39C9"/>
    <w:rsid w:val="005D4413"/>
    <w:rsid w:val="005D5123"/>
    <w:rsid w:val="005D69A5"/>
    <w:rsid w:val="005D6DBE"/>
    <w:rsid w:val="005D7412"/>
    <w:rsid w:val="005D7546"/>
    <w:rsid w:val="005D7A42"/>
    <w:rsid w:val="005D7C87"/>
    <w:rsid w:val="005D7FB7"/>
    <w:rsid w:val="005E009A"/>
    <w:rsid w:val="005E0399"/>
    <w:rsid w:val="005E0651"/>
    <w:rsid w:val="005E0806"/>
    <w:rsid w:val="005E14ED"/>
    <w:rsid w:val="005E1833"/>
    <w:rsid w:val="005E1B24"/>
    <w:rsid w:val="005E1C2B"/>
    <w:rsid w:val="005E216B"/>
    <w:rsid w:val="005E2E0B"/>
    <w:rsid w:val="005E37D7"/>
    <w:rsid w:val="005E39D2"/>
    <w:rsid w:val="005E3C43"/>
    <w:rsid w:val="005E4655"/>
    <w:rsid w:val="005E497C"/>
    <w:rsid w:val="005E5A73"/>
    <w:rsid w:val="005E65F9"/>
    <w:rsid w:val="005E6603"/>
    <w:rsid w:val="005E6691"/>
    <w:rsid w:val="005E6E26"/>
    <w:rsid w:val="005E7012"/>
    <w:rsid w:val="005E701F"/>
    <w:rsid w:val="005E7072"/>
    <w:rsid w:val="005E70AC"/>
    <w:rsid w:val="005E7408"/>
    <w:rsid w:val="005E793A"/>
    <w:rsid w:val="005F0DF6"/>
    <w:rsid w:val="005F0F7B"/>
    <w:rsid w:val="005F15F1"/>
    <w:rsid w:val="005F2329"/>
    <w:rsid w:val="005F23A7"/>
    <w:rsid w:val="005F2A2D"/>
    <w:rsid w:val="005F2B1C"/>
    <w:rsid w:val="005F2D82"/>
    <w:rsid w:val="005F3B55"/>
    <w:rsid w:val="005F3D1E"/>
    <w:rsid w:val="005F3DAD"/>
    <w:rsid w:val="005F41C0"/>
    <w:rsid w:val="005F4625"/>
    <w:rsid w:val="005F4664"/>
    <w:rsid w:val="005F4AAE"/>
    <w:rsid w:val="005F51EB"/>
    <w:rsid w:val="005F5909"/>
    <w:rsid w:val="005F60B5"/>
    <w:rsid w:val="005F6AC2"/>
    <w:rsid w:val="005F6B39"/>
    <w:rsid w:val="005F77E7"/>
    <w:rsid w:val="005F79E0"/>
    <w:rsid w:val="005F7A13"/>
    <w:rsid w:val="005F7CF0"/>
    <w:rsid w:val="00600286"/>
    <w:rsid w:val="0060041A"/>
    <w:rsid w:val="00600E13"/>
    <w:rsid w:val="00600FA8"/>
    <w:rsid w:val="006011C8"/>
    <w:rsid w:val="0060188A"/>
    <w:rsid w:val="006019A8"/>
    <w:rsid w:val="00601AA0"/>
    <w:rsid w:val="00602AAA"/>
    <w:rsid w:val="00602D03"/>
    <w:rsid w:val="006030BC"/>
    <w:rsid w:val="00603488"/>
    <w:rsid w:val="006035C3"/>
    <w:rsid w:val="006040D0"/>
    <w:rsid w:val="00604191"/>
    <w:rsid w:val="006042C4"/>
    <w:rsid w:val="00604833"/>
    <w:rsid w:val="00604843"/>
    <w:rsid w:val="0060488D"/>
    <w:rsid w:val="006049E8"/>
    <w:rsid w:val="00604D58"/>
    <w:rsid w:val="00605705"/>
    <w:rsid w:val="006057F2"/>
    <w:rsid w:val="00605ABC"/>
    <w:rsid w:val="0060616A"/>
    <w:rsid w:val="006062B2"/>
    <w:rsid w:val="00606434"/>
    <w:rsid w:val="006064C5"/>
    <w:rsid w:val="006071B7"/>
    <w:rsid w:val="00607660"/>
    <w:rsid w:val="006105F8"/>
    <w:rsid w:val="00610840"/>
    <w:rsid w:val="006114FC"/>
    <w:rsid w:val="00611E82"/>
    <w:rsid w:val="00612218"/>
    <w:rsid w:val="0061297E"/>
    <w:rsid w:val="00612A98"/>
    <w:rsid w:val="00613D05"/>
    <w:rsid w:val="0061440B"/>
    <w:rsid w:val="00614C6D"/>
    <w:rsid w:val="00615133"/>
    <w:rsid w:val="0061526A"/>
    <w:rsid w:val="00615340"/>
    <w:rsid w:val="006157AC"/>
    <w:rsid w:val="00615B41"/>
    <w:rsid w:val="00615CF4"/>
    <w:rsid w:val="00615D26"/>
    <w:rsid w:val="00616389"/>
    <w:rsid w:val="00617449"/>
    <w:rsid w:val="00617677"/>
    <w:rsid w:val="006176FA"/>
    <w:rsid w:val="0062030F"/>
    <w:rsid w:val="006203A9"/>
    <w:rsid w:val="006203DF"/>
    <w:rsid w:val="00620BB0"/>
    <w:rsid w:val="006211A4"/>
    <w:rsid w:val="006218B0"/>
    <w:rsid w:val="00621C01"/>
    <w:rsid w:val="00621EEA"/>
    <w:rsid w:val="006221B9"/>
    <w:rsid w:val="0062223D"/>
    <w:rsid w:val="006223FB"/>
    <w:rsid w:val="0062249B"/>
    <w:rsid w:val="0062279A"/>
    <w:rsid w:val="006227D0"/>
    <w:rsid w:val="006228D0"/>
    <w:rsid w:val="00622BAE"/>
    <w:rsid w:val="00622CA7"/>
    <w:rsid w:val="00622EB9"/>
    <w:rsid w:val="00623161"/>
    <w:rsid w:val="00623546"/>
    <w:rsid w:val="00623783"/>
    <w:rsid w:val="00623976"/>
    <w:rsid w:val="00623AF5"/>
    <w:rsid w:val="00623D0B"/>
    <w:rsid w:val="006241AA"/>
    <w:rsid w:val="006244C5"/>
    <w:rsid w:val="00624578"/>
    <w:rsid w:val="00624AFB"/>
    <w:rsid w:val="0062524D"/>
    <w:rsid w:val="006255F1"/>
    <w:rsid w:val="00625C3F"/>
    <w:rsid w:val="00625F19"/>
    <w:rsid w:val="0062608F"/>
    <w:rsid w:val="006262E3"/>
    <w:rsid w:val="00626BAC"/>
    <w:rsid w:val="0062711C"/>
    <w:rsid w:val="00627555"/>
    <w:rsid w:val="00627EC1"/>
    <w:rsid w:val="00630525"/>
    <w:rsid w:val="00630781"/>
    <w:rsid w:val="00630979"/>
    <w:rsid w:val="00630B53"/>
    <w:rsid w:val="00630F60"/>
    <w:rsid w:val="00630F6C"/>
    <w:rsid w:val="0063123F"/>
    <w:rsid w:val="006316F5"/>
    <w:rsid w:val="00631878"/>
    <w:rsid w:val="0063213A"/>
    <w:rsid w:val="00632295"/>
    <w:rsid w:val="006324AB"/>
    <w:rsid w:val="00633361"/>
    <w:rsid w:val="00633813"/>
    <w:rsid w:val="006341BE"/>
    <w:rsid w:val="00634FEB"/>
    <w:rsid w:val="00635232"/>
    <w:rsid w:val="0063604B"/>
    <w:rsid w:val="0063604D"/>
    <w:rsid w:val="0063643E"/>
    <w:rsid w:val="00636A13"/>
    <w:rsid w:val="00636E21"/>
    <w:rsid w:val="0064001B"/>
    <w:rsid w:val="006406C7"/>
    <w:rsid w:val="00640700"/>
    <w:rsid w:val="006407A2"/>
    <w:rsid w:val="00640E6C"/>
    <w:rsid w:val="00641959"/>
    <w:rsid w:val="00641B1C"/>
    <w:rsid w:val="00641B4F"/>
    <w:rsid w:val="00641CF9"/>
    <w:rsid w:val="00641E2F"/>
    <w:rsid w:val="00641EC1"/>
    <w:rsid w:val="00642440"/>
    <w:rsid w:val="00642EB8"/>
    <w:rsid w:val="006437AA"/>
    <w:rsid w:val="0064409F"/>
    <w:rsid w:val="006443EA"/>
    <w:rsid w:val="006444E2"/>
    <w:rsid w:val="00644582"/>
    <w:rsid w:val="006446B7"/>
    <w:rsid w:val="0064497F"/>
    <w:rsid w:val="00645076"/>
    <w:rsid w:val="00645158"/>
    <w:rsid w:val="006452DA"/>
    <w:rsid w:val="00645386"/>
    <w:rsid w:val="00645ABC"/>
    <w:rsid w:val="00645EEC"/>
    <w:rsid w:val="00646322"/>
    <w:rsid w:val="00647251"/>
    <w:rsid w:val="0064747D"/>
    <w:rsid w:val="00647E3E"/>
    <w:rsid w:val="006501A9"/>
    <w:rsid w:val="006501AC"/>
    <w:rsid w:val="00650842"/>
    <w:rsid w:val="0065111C"/>
    <w:rsid w:val="00651633"/>
    <w:rsid w:val="006516D8"/>
    <w:rsid w:val="00651A7D"/>
    <w:rsid w:val="006520DA"/>
    <w:rsid w:val="006524B9"/>
    <w:rsid w:val="006528EC"/>
    <w:rsid w:val="00652BB5"/>
    <w:rsid w:val="00652CD8"/>
    <w:rsid w:val="00653433"/>
    <w:rsid w:val="00653578"/>
    <w:rsid w:val="0065390E"/>
    <w:rsid w:val="00653B73"/>
    <w:rsid w:val="00653BCE"/>
    <w:rsid w:val="00653DD8"/>
    <w:rsid w:val="0065418F"/>
    <w:rsid w:val="006543C7"/>
    <w:rsid w:val="00654BBA"/>
    <w:rsid w:val="00654CAC"/>
    <w:rsid w:val="00655964"/>
    <w:rsid w:val="006566EE"/>
    <w:rsid w:val="00656A09"/>
    <w:rsid w:val="00656BBE"/>
    <w:rsid w:val="00656CF0"/>
    <w:rsid w:val="00656E51"/>
    <w:rsid w:val="00656E90"/>
    <w:rsid w:val="006573ED"/>
    <w:rsid w:val="00657DDC"/>
    <w:rsid w:val="00657FB2"/>
    <w:rsid w:val="006602F8"/>
    <w:rsid w:val="00660709"/>
    <w:rsid w:val="006608ED"/>
    <w:rsid w:val="00660BF7"/>
    <w:rsid w:val="006611C8"/>
    <w:rsid w:val="0066198B"/>
    <w:rsid w:val="00661AD5"/>
    <w:rsid w:val="00661B13"/>
    <w:rsid w:val="00661FC5"/>
    <w:rsid w:val="00662213"/>
    <w:rsid w:val="00662413"/>
    <w:rsid w:val="00662A50"/>
    <w:rsid w:val="00662C19"/>
    <w:rsid w:val="00662EB9"/>
    <w:rsid w:val="006634F0"/>
    <w:rsid w:val="006636B6"/>
    <w:rsid w:val="0066406F"/>
    <w:rsid w:val="0066445D"/>
    <w:rsid w:val="006649BD"/>
    <w:rsid w:val="00664BCF"/>
    <w:rsid w:val="00664C9F"/>
    <w:rsid w:val="00665AF0"/>
    <w:rsid w:val="0066719E"/>
    <w:rsid w:val="0066780C"/>
    <w:rsid w:val="00667F2D"/>
    <w:rsid w:val="0067009D"/>
    <w:rsid w:val="0067034D"/>
    <w:rsid w:val="006706AF"/>
    <w:rsid w:val="006709B2"/>
    <w:rsid w:val="00671525"/>
    <w:rsid w:val="0067165A"/>
    <w:rsid w:val="00671D98"/>
    <w:rsid w:val="00672002"/>
    <w:rsid w:val="006724DC"/>
    <w:rsid w:val="0067309F"/>
    <w:rsid w:val="00673F0C"/>
    <w:rsid w:val="00674609"/>
    <w:rsid w:val="006747C6"/>
    <w:rsid w:val="00674F5B"/>
    <w:rsid w:val="00674F73"/>
    <w:rsid w:val="00675144"/>
    <w:rsid w:val="00675153"/>
    <w:rsid w:val="006751D0"/>
    <w:rsid w:val="00675231"/>
    <w:rsid w:val="006752C6"/>
    <w:rsid w:val="00675B34"/>
    <w:rsid w:val="00675C28"/>
    <w:rsid w:val="00675C2D"/>
    <w:rsid w:val="00675C48"/>
    <w:rsid w:val="00675F6F"/>
    <w:rsid w:val="00677326"/>
    <w:rsid w:val="006773A1"/>
    <w:rsid w:val="00677D9B"/>
    <w:rsid w:val="0068036B"/>
    <w:rsid w:val="00680AE7"/>
    <w:rsid w:val="00680BD8"/>
    <w:rsid w:val="00681AD4"/>
    <w:rsid w:val="00681AED"/>
    <w:rsid w:val="00681EAE"/>
    <w:rsid w:val="0068262D"/>
    <w:rsid w:val="006826F8"/>
    <w:rsid w:val="00682962"/>
    <w:rsid w:val="00682E9B"/>
    <w:rsid w:val="00682EC8"/>
    <w:rsid w:val="006840C3"/>
    <w:rsid w:val="006843CB"/>
    <w:rsid w:val="00684A09"/>
    <w:rsid w:val="00684AED"/>
    <w:rsid w:val="00684B75"/>
    <w:rsid w:val="00684C91"/>
    <w:rsid w:val="00684CA6"/>
    <w:rsid w:val="006856A0"/>
    <w:rsid w:val="00685B84"/>
    <w:rsid w:val="00685E7C"/>
    <w:rsid w:val="00686CFF"/>
    <w:rsid w:val="0068718C"/>
    <w:rsid w:val="006875BA"/>
    <w:rsid w:val="006878B4"/>
    <w:rsid w:val="00687940"/>
    <w:rsid w:val="00687E81"/>
    <w:rsid w:val="0069047F"/>
    <w:rsid w:val="006906F1"/>
    <w:rsid w:val="00691112"/>
    <w:rsid w:val="00691801"/>
    <w:rsid w:val="00691ED7"/>
    <w:rsid w:val="00692378"/>
    <w:rsid w:val="006923C9"/>
    <w:rsid w:val="006925D5"/>
    <w:rsid w:val="006928B1"/>
    <w:rsid w:val="00693436"/>
    <w:rsid w:val="00693657"/>
    <w:rsid w:val="00693D74"/>
    <w:rsid w:val="00694071"/>
    <w:rsid w:val="0069496B"/>
    <w:rsid w:val="00694BC4"/>
    <w:rsid w:val="006951C5"/>
    <w:rsid w:val="00695607"/>
    <w:rsid w:val="00695BC2"/>
    <w:rsid w:val="00695C07"/>
    <w:rsid w:val="00695F68"/>
    <w:rsid w:val="006963D4"/>
    <w:rsid w:val="00696549"/>
    <w:rsid w:val="006965B6"/>
    <w:rsid w:val="006970B3"/>
    <w:rsid w:val="00697424"/>
    <w:rsid w:val="006A00F9"/>
    <w:rsid w:val="006A0A68"/>
    <w:rsid w:val="006A0DD9"/>
    <w:rsid w:val="006A1353"/>
    <w:rsid w:val="006A1411"/>
    <w:rsid w:val="006A18B0"/>
    <w:rsid w:val="006A1F76"/>
    <w:rsid w:val="006A25C4"/>
    <w:rsid w:val="006A260A"/>
    <w:rsid w:val="006A2A34"/>
    <w:rsid w:val="006A2FE3"/>
    <w:rsid w:val="006A3870"/>
    <w:rsid w:val="006A3B19"/>
    <w:rsid w:val="006A3FD6"/>
    <w:rsid w:val="006A47E4"/>
    <w:rsid w:val="006A4EE9"/>
    <w:rsid w:val="006A5482"/>
    <w:rsid w:val="006A6262"/>
    <w:rsid w:val="006A6B74"/>
    <w:rsid w:val="006A6D09"/>
    <w:rsid w:val="006A705D"/>
    <w:rsid w:val="006A7074"/>
    <w:rsid w:val="006A758A"/>
    <w:rsid w:val="006A764E"/>
    <w:rsid w:val="006A771A"/>
    <w:rsid w:val="006A7B89"/>
    <w:rsid w:val="006A7B8B"/>
    <w:rsid w:val="006B0885"/>
    <w:rsid w:val="006B0D5B"/>
    <w:rsid w:val="006B0FEC"/>
    <w:rsid w:val="006B132A"/>
    <w:rsid w:val="006B13E9"/>
    <w:rsid w:val="006B14F6"/>
    <w:rsid w:val="006B159A"/>
    <w:rsid w:val="006B19C2"/>
    <w:rsid w:val="006B2668"/>
    <w:rsid w:val="006B2B39"/>
    <w:rsid w:val="006B2CF0"/>
    <w:rsid w:val="006B37EF"/>
    <w:rsid w:val="006B3B5C"/>
    <w:rsid w:val="006B3BBD"/>
    <w:rsid w:val="006B3F4D"/>
    <w:rsid w:val="006B4091"/>
    <w:rsid w:val="006B4131"/>
    <w:rsid w:val="006B420E"/>
    <w:rsid w:val="006B46AB"/>
    <w:rsid w:val="006B4C95"/>
    <w:rsid w:val="006B4CB9"/>
    <w:rsid w:val="006B50C0"/>
    <w:rsid w:val="006B55BE"/>
    <w:rsid w:val="006B55DF"/>
    <w:rsid w:val="006B5637"/>
    <w:rsid w:val="006B582A"/>
    <w:rsid w:val="006B5DA7"/>
    <w:rsid w:val="006B6207"/>
    <w:rsid w:val="006B63EA"/>
    <w:rsid w:val="006B689D"/>
    <w:rsid w:val="006B6DDB"/>
    <w:rsid w:val="006B715A"/>
    <w:rsid w:val="006B72E3"/>
    <w:rsid w:val="006B777D"/>
    <w:rsid w:val="006B7A88"/>
    <w:rsid w:val="006B7B68"/>
    <w:rsid w:val="006C095A"/>
    <w:rsid w:val="006C0F17"/>
    <w:rsid w:val="006C12D9"/>
    <w:rsid w:val="006C14C6"/>
    <w:rsid w:val="006C1F3F"/>
    <w:rsid w:val="006C21B8"/>
    <w:rsid w:val="006C22C0"/>
    <w:rsid w:val="006C241E"/>
    <w:rsid w:val="006C263E"/>
    <w:rsid w:val="006C3687"/>
    <w:rsid w:val="006C3890"/>
    <w:rsid w:val="006C3BD2"/>
    <w:rsid w:val="006C3C81"/>
    <w:rsid w:val="006C3FE8"/>
    <w:rsid w:val="006C57DD"/>
    <w:rsid w:val="006C5905"/>
    <w:rsid w:val="006C5C4E"/>
    <w:rsid w:val="006C5CF3"/>
    <w:rsid w:val="006C5F4D"/>
    <w:rsid w:val="006C5FD5"/>
    <w:rsid w:val="006C61C7"/>
    <w:rsid w:val="006C6349"/>
    <w:rsid w:val="006C67E7"/>
    <w:rsid w:val="006C6954"/>
    <w:rsid w:val="006C6F5E"/>
    <w:rsid w:val="006C6FAA"/>
    <w:rsid w:val="006C727B"/>
    <w:rsid w:val="006D0096"/>
    <w:rsid w:val="006D0C5F"/>
    <w:rsid w:val="006D0E98"/>
    <w:rsid w:val="006D123E"/>
    <w:rsid w:val="006D178C"/>
    <w:rsid w:val="006D17F6"/>
    <w:rsid w:val="006D1973"/>
    <w:rsid w:val="006D19A8"/>
    <w:rsid w:val="006D1BFC"/>
    <w:rsid w:val="006D1D7B"/>
    <w:rsid w:val="006D20E6"/>
    <w:rsid w:val="006D262E"/>
    <w:rsid w:val="006D2BF4"/>
    <w:rsid w:val="006D2C00"/>
    <w:rsid w:val="006D2DA3"/>
    <w:rsid w:val="006D32D9"/>
    <w:rsid w:val="006D33A4"/>
    <w:rsid w:val="006D44B4"/>
    <w:rsid w:val="006D4C13"/>
    <w:rsid w:val="006D4E6B"/>
    <w:rsid w:val="006D51A6"/>
    <w:rsid w:val="006D5549"/>
    <w:rsid w:val="006D55E6"/>
    <w:rsid w:val="006D5620"/>
    <w:rsid w:val="006D6286"/>
    <w:rsid w:val="006D6865"/>
    <w:rsid w:val="006D7161"/>
    <w:rsid w:val="006D75D1"/>
    <w:rsid w:val="006D7B37"/>
    <w:rsid w:val="006D7F64"/>
    <w:rsid w:val="006E0019"/>
    <w:rsid w:val="006E013E"/>
    <w:rsid w:val="006E0DC6"/>
    <w:rsid w:val="006E0F15"/>
    <w:rsid w:val="006E0F31"/>
    <w:rsid w:val="006E200F"/>
    <w:rsid w:val="006E24B1"/>
    <w:rsid w:val="006E2A00"/>
    <w:rsid w:val="006E2A99"/>
    <w:rsid w:val="006E2B3F"/>
    <w:rsid w:val="006E2D4F"/>
    <w:rsid w:val="006E3022"/>
    <w:rsid w:val="006E473E"/>
    <w:rsid w:val="006E47D1"/>
    <w:rsid w:val="006E5092"/>
    <w:rsid w:val="006E543C"/>
    <w:rsid w:val="006E6337"/>
    <w:rsid w:val="006E65AE"/>
    <w:rsid w:val="006E67EE"/>
    <w:rsid w:val="006E691F"/>
    <w:rsid w:val="006E6B91"/>
    <w:rsid w:val="006E785D"/>
    <w:rsid w:val="006E7B15"/>
    <w:rsid w:val="006E7D1F"/>
    <w:rsid w:val="006E7DE6"/>
    <w:rsid w:val="006F0510"/>
    <w:rsid w:val="006F07F9"/>
    <w:rsid w:val="006F0A81"/>
    <w:rsid w:val="006F0D97"/>
    <w:rsid w:val="006F12CE"/>
    <w:rsid w:val="006F1E59"/>
    <w:rsid w:val="006F209C"/>
    <w:rsid w:val="006F2283"/>
    <w:rsid w:val="006F2382"/>
    <w:rsid w:val="006F239C"/>
    <w:rsid w:val="006F2969"/>
    <w:rsid w:val="006F2BE5"/>
    <w:rsid w:val="006F2F04"/>
    <w:rsid w:val="006F359B"/>
    <w:rsid w:val="006F4331"/>
    <w:rsid w:val="006F4A55"/>
    <w:rsid w:val="006F4DAB"/>
    <w:rsid w:val="006F58B6"/>
    <w:rsid w:val="006F65B2"/>
    <w:rsid w:val="006F671E"/>
    <w:rsid w:val="006F6CE0"/>
    <w:rsid w:val="006F6E7E"/>
    <w:rsid w:val="006F713D"/>
    <w:rsid w:val="006F774E"/>
    <w:rsid w:val="006F7788"/>
    <w:rsid w:val="006F79FB"/>
    <w:rsid w:val="006F7DE7"/>
    <w:rsid w:val="007000FA"/>
    <w:rsid w:val="007003D9"/>
    <w:rsid w:val="007003F2"/>
    <w:rsid w:val="00700587"/>
    <w:rsid w:val="00700B7A"/>
    <w:rsid w:val="00700F99"/>
    <w:rsid w:val="007011AF"/>
    <w:rsid w:val="0070201E"/>
    <w:rsid w:val="00702593"/>
    <w:rsid w:val="00702C8B"/>
    <w:rsid w:val="007039AB"/>
    <w:rsid w:val="00703F14"/>
    <w:rsid w:val="007046B4"/>
    <w:rsid w:val="00704880"/>
    <w:rsid w:val="007049FD"/>
    <w:rsid w:val="00704A44"/>
    <w:rsid w:val="00705091"/>
    <w:rsid w:val="00705974"/>
    <w:rsid w:val="00706262"/>
    <w:rsid w:val="00706301"/>
    <w:rsid w:val="00706703"/>
    <w:rsid w:val="00706EE4"/>
    <w:rsid w:val="00707278"/>
    <w:rsid w:val="00707BF4"/>
    <w:rsid w:val="00710385"/>
    <w:rsid w:val="007104F5"/>
    <w:rsid w:val="00710D24"/>
    <w:rsid w:val="007112CC"/>
    <w:rsid w:val="00711B0B"/>
    <w:rsid w:val="00711F27"/>
    <w:rsid w:val="00711F5A"/>
    <w:rsid w:val="007122D0"/>
    <w:rsid w:val="007123AB"/>
    <w:rsid w:val="00712C65"/>
    <w:rsid w:val="00712E53"/>
    <w:rsid w:val="00712F04"/>
    <w:rsid w:val="00713685"/>
    <w:rsid w:val="007137BD"/>
    <w:rsid w:val="00713917"/>
    <w:rsid w:val="00713E8F"/>
    <w:rsid w:val="00714696"/>
    <w:rsid w:val="007147FB"/>
    <w:rsid w:val="007149B0"/>
    <w:rsid w:val="007149BC"/>
    <w:rsid w:val="00714B9F"/>
    <w:rsid w:val="00714F53"/>
    <w:rsid w:val="007151F6"/>
    <w:rsid w:val="00715309"/>
    <w:rsid w:val="0071563F"/>
    <w:rsid w:val="0071571C"/>
    <w:rsid w:val="007157B8"/>
    <w:rsid w:val="00715965"/>
    <w:rsid w:val="00715B29"/>
    <w:rsid w:val="00715DCF"/>
    <w:rsid w:val="00715DF4"/>
    <w:rsid w:val="007165E3"/>
    <w:rsid w:val="007167E2"/>
    <w:rsid w:val="00716995"/>
    <w:rsid w:val="00717223"/>
    <w:rsid w:val="007172D5"/>
    <w:rsid w:val="0071783F"/>
    <w:rsid w:val="00717ADF"/>
    <w:rsid w:val="00717D1E"/>
    <w:rsid w:val="00717E39"/>
    <w:rsid w:val="00720D8F"/>
    <w:rsid w:val="0072118B"/>
    <w:rsid w:val="00721B42"/>
    <w:rsid w:val="0072231C"/>
    <w:rsid w:val="00722863"/>
    <w:rsid w:val="00722B58"/>
    <w:rsid w:val="0072304C"/>
    <w:rsid w:val="0072321E"/>
    <w:rsid w:val="007235E4"/>
    <w:rsid w:val="007241BA"/>
    <w:rsid w:val="0072467C"/>
    <w:rsid w:val="00724B18"/>
    <w:rsid w:val="0072525D"/>
    <w:rsid w:val="00725286"/>
    <w:rsid w:val="0072534D"/>
    <w:rsid w:val="00725527"/>
    <w:rsid w:val="007264BE"/>
    <w:rsid w:val="0072679E"/>
    <w:rsid w:val="00726AF6"/>
    <w:rsid w:val="00726EC0"/>
    <w:rsid w:val="00726FA9"/>
    <w:rsid w:val="00727705"/>
    <w:rsid w:val="00727B25"/>
    <w:rsid w:val="00727D2A"/>
    <w:rsid w:val="00730504"/>
    <w:rsid w:val="00730802"/>
    <w:rsid w:val="00730A12"/>
    <w:rsid w:val="00730B33"/>
    <w:rsid w:val="00730B8F"/>
    <w:rsid w:val="00730BFA"/>
    <w:rsid w:val="00730FE0"/>
    <w:rsid w:val="0073155B"/>
    <w:rsid w:val="0073180A"/>
    <w:rsid w:val="007325A6"/>
    <w:rsid w:val="007329AF"/>
    <w:rsid w:val="00732C78"/>
    <w:rsid w:val="00732ED0"/>
    <w:rsid w:val="00733699"/>
    <w:rsid w:val="007341CE"/>
    <w:rsid w:val="007349FC"/>
    <w:rsid w:val="00734B1D"/>
    <w:rsid w:val="00734D12"/>
    <w:rsid w:val="00735347"/>
    <w:rsid w:val="007368C4"/>
    <w:rsid w:val="00736F10"/>
    <w:rsid w:val="00737256"/>
    <w:rsid w:val="00737952"/>
    <w:rsid w:val="00737D7E"/>
    <w:rsid w:val="00737EDC"/>
    <w:rsid w:val="00737FCD"/>
    <w:rsid w:val="007404B4"/>
    <w:rsid w:val="00740571"/>
    <w:rsid w:val="007407AD"/>
    <w:rsid w:val="007409EA"/>
    <w:rsid w:val="00741059"/>
    <w:rsid w:val="0074111C"/>
    <w:rsid w:val="00741206"/>
    <w:rsid w:val="00741DED"/>
    <w:rsid w:val="00742363"/>
    <w:rsid w:val="00743353"/>
    <w:rsid w:val="007438AB"/>
    <w:rsid w:val="00743D5A"/>
    <w:rsid w:val="00743F46"/>
    <w:rsid w:val="007440EE"/>
    <w:rsid w:val="00744983"/>
    <w:rsid w:val="00744CA8"/>
    <w:rsid w:val="00744FD7"/>
    <w:rsid w:val="0074662E"/>
    <w:rsid w:val="00746637"/>
    <w:rsid w:val="0074672A"/>
    <w:rsid w:val="00746A32"/>
    <w:rsid w:val="00746B34"/>
    <w:rsid w:val="00746C22"/>
    <w:rsid w:val="00746D80"/>
    <w:rsid w:val="0074728C"/>
    <w:rsid w:val="00747365"/>
    <w:rsid w:val="00747666"/>
    <w:rsid w:val="00747A4A"/>
    <w:rsid w:val="00747D25"/>
    <w:rsid w:val="00750124"/>
    <w:rsid w:val="00750282"/>
    <w:rsid w:val="00750A3F"/>
    <w:rsid w:val="00750D3D"/>
    <w:rsid w:val="0075101B"/>
    <w:rsid w:val="00751481"/>
    <w:rsid w:val="0075157E"/>
    <w:rsid w:val="007520DA"/>
    <w:rsid w:val="007526A1"/>
    <w:rsid w:val="00752E46"/>
    <w:rsid w:val="007530C0"/>
    <w:rsid w:val="00753244"/>
    <w:rsid w:val="00753374"/>
    <w:rsid w:val="00753545"/>
    <w:rsid w:val="007537AC"/>
    <w:rsid w:val="00754848"/>
    <w:rsid w:val="00754A55"/>
    <w:rsid w:val="00754F9B"/>
    <w:rsid w:val="00755322"/>
    <w:rsid w:val="0075541A"/>
    <w:rsid w:val="00755B1D"/>
    <w:rsid w:val="00756078"/>
    <w:rsid w:val="007561BD"/>
    <w:rsid w:val="007561C5"/>
    <w:rsid w:val="00756513"/>
    <w:rsid w:val="007565C6"/>
    <w:rsid w:val="00757195"/>
    <w:rsid w:val="0075749D"/>
    <w:rsid w:val="0076016E"/>
    <w:rsid w:val="00760702"/>
    <w:rsid w:val="0076077D"/>
    <w:rsid w:val="00761835"/>
    <w:rsid w:val="00761CA4"/>
    <w:rsid w:val="00761D27"/>
    <w:rsid w:val="00762563"/>
    <w:rsid w:val="007625CF"/>
    <w:rsid w:val="00762ADE"/>
    <w:rsid w:val="00762C3B"/>
    <w:rsid w:val="00762EC5"/>
    <w:rsid w:val="00763AD0"/>
    <w:rsid w:val="00763C6F"/>
    <w:rsid w:val="00763DED"/>
    <w:rsid w:val="00763F88"/>
    <w:rsid w:val="00763FC4"/>
    <w:rsid w:val="00764AB3"/>
    <w:rsid w:val="00764CC5"/>
    <w:rsid w:val="00764EA3"/>
    <w:rsid w:val="00765095"/>
    <w:rsid w:val="00765353"/>
    <w:rsid w:val="00765479"/>
    <w:rsid w:val="00765F2D"/>
    <w:rsid w:val="00767EFF"/>
    <w:rsid w:val="00767F38"/>
    <w:rsid w:val="007713EE"/>
    <w:rsid w:val="007731B3"/>
    <w:rsid w:val="00774CC2"/>
    <w:rsid w:val="00775065"/>
    <w:rsid w:val="00775509"/>
    <w:rsid w:val="0077560B"/>
    <w:rsid w:val="00775970"/>
    <w:rsid w:val="0077611C"/>
    <w:rsid w:val="007761F6"/>
    <w:rsid w:val="007761FF"/>
    <w:rsid w:val="0077663C"/>
    <w:rsid w:val="007769B6"/>
    <w:rsid w:val="00776D50"/>
    <w:rsid w:val="0077734E"/>
    <w:rsid w:val="00777365"/>
    <w:rsid w:val="007773AF"/>
    <w:rsid w:val="007776DD"/>
    <w:rsid w:val="00777A6E"/>
    <w:rsid w:val="00780DC4"/>
    <w:rsid w:val="0078116B"/>
    <w:rsid w:val="00781CCE"/>
    <w:rsid w:val="00782844"/>
    <w:rsid w:val="00782A62"/>
    <w:rsid w:val="00782EBF"/>
    <w:rsid w:val="00782FDA"/>
    <w:rsid w:val="00784118"/>
    <w:rsid w:val="00784B2C"/>
    <w:rsid w:val="00784BC0"/>
    <w:rsid w:val="00784CEB"/>
    <w:rsid w:val="007850B2"/>
    <w:rsid w:val="00785459"/>
    <w:rsid w:val="007862F8"/>
    <w:rsid w:val="00786F72"/>
    <w:rsid w:val="00787810"/>
    <w:rsid w:val="00787977"/>
    <w:rsid w:val="00787D4D"/>
    <w:rsid w:val="00787F6E"/>
    <w:rsid w:val="0079069F"/>
    <w:rsid w:val="00790762"/>
    <w:rsid w:val="0079081A"/>
    <w:rsid w:val="007908E1"/>
    <w:rsid w:val="00790909"/>
    <w:rsid w:val="0079092A"/>
    <w:rsid w:val="00790A12"/>
    <w:rsid w:val="0079122A"/>
    <w:rsid w:val="00791D8A"/>
    <w:rsid w:val="00791DBE"/>
    <w:rsid w:val="00792A81"/>
    <w:rsid w:val="00793054"/>
    <w:rsid w:val="007936A9"/>
    <w:rsid w:val="007945F0"/>
    <w:rsid w:val="00794661"/>
    <w:rsid w:val="00794E28"/>
    <w:rsid w:val="00794EBA"/>
    <w:rsid w:val="007952E1"/>
    <w:rsid w:val="00796D70"/>
    <w:rsid w:val="00796E0C"/>
    <w:rsid w:val="00797579"/>
    <w:rsid w:val="007A00A9"/>
    <w:rsid w:val="007A1ABF"/>
    <w:rsid w:val="007A24FC"/>
    <w:rsid w:val="007A26A2"/>
    <w:rsid w:val="007A2875"/>
    <w:rsid w:val="007A2CAB"/>
    <w:rsid w:val="007A34B8"/>
    <w:rsid w:val="007A3694"/>
    <w:rsid w:val="007A3993"/>
    <w:rsid w:val="007A3E50"/>
    <w:rsid w:val="007A42C4"/>
    <w:rsid w:val="007A4677"/>
    <w:rsid w:val="007A4EF4"/>
    <w:rsid w:val="007A5161"/>
    <w:rsid w:val="007A524C"/>
    <w:rsid w:val="007A5379"/>
    <w:rsid w:val="007A55CF"/>
    <w:rsid w:val="007A58D0"/>
    <w:rsid w:val="007A5BFF"/>
    <w:rsid w:val="007A5C98"/>
    <w:rsid w:val="007A5CDC"/>
    <w:rsid w:val="007A63AF"/>
    <w:rsid w:val="007A6698"/>
    <w:rsid w:val="007A70AF"/>
    <w:rsid w:val="007B0188"/>
    <w:rsid w:val="007B07FD"/>
    <w:rsid w:val="007B0E21"/>
    <w:rsid w:val="007B112A"/>
    <w:rsid w:val="007B230E"/>
    <w:rsid w:val="007B23BC"/>
    <w:rsid w:val="007B2597"/>
    <w:rsid w:val="007B27A7"/>
    <w:rsid w:val="007B3356"/>
    <w:rsid w:val="007B33E4"/>
    <w:rsid w:val="007B33F2"/>
    <w:rsid w:val="007B40BB"/>
    <w:rsid w:val="007B4407"/>
    <w:rsid w:val="007B4D27"/>
    <w:rsid w:val="007B5265"/>
    <w:rsid w:val="007B5618"/>
    <w:rsid w:val="007B592C"/>
    <w:rsid w:val="007B5BC3"/>
    <w:rsid w:val="007B5C3C"/>
    <w:rsid w:val="007B5F7A"/>
    <w:rsid w:val="007B66B7"/>
    <w:rsid w:val="007B68D8"/>
    <w:rsid w:val="007B69A0"/>
    <w:rsid w:val="007B69B2"/>
    <w:rsid w:val="007B6AC7"/>
    <w:rsid w:val="007B6AE7"/>
    <w:rsid w:val="007B6E39"/>
    <w:rsid w:val="007B7591"/>
    <w:rsid w:val="007B7CDA"/>
    <w:rsid w:val="007B7F5F"/>
    <w:rsid w:val="007C00F8"/>
    <w:rsid w:val="007C0477"/>
    <w:rsid w:val="007C04FC"/>
    <w:rsid w:val="007C18A5"/>
    <w:rsid w:val="007C19BD"/>
    <w:rsid w:val="007C19BF"/>
    <w:rsid w:val="007C1C3E"/>
    <w:rsid w:val="007C207E"/>
    <w:rsid w:val="007C20D9"/>
    <w:rsid w:val="007C2292"/>
    <w:rsid w:val="007C2800"/>
    <w:rsid w:val="007C2996"/>
    <w:rsid w:val="007C2CC5"/>
    <w:rsid w:val="007C2EF9"/>
    <w:rsid w:val="007C30CC"/>
    <w:rsid w:val="007C4274"/>
    <w:rsid w:val="007C451E"/>
    <w:rsid w:val="007C4B71"/>
    <w:rsid w:val="007C4F3F"/>
    <w:rsid w:val="007C58A1"/>
    <w:rsid w:val="007C5CBF"/>
    <w:rsid w:val="007C5DF2"/>
    <w:rsid w:val="007C63C5"/>
    <w:rsid w:val="007C6549"/>
    <w:rsid w:val="007C683D"/>
    <w:rsid w:val="007C721A"/>
    <w:rsid w:val="007C79CD"/>
    <w:rsid w:val="007D0447"/>
    <w:rsid w:val="007D09F8"/>
    <w:rsid w:val="007D0A64"/>
    <w:rsid w:val="007D102C"/>
    <w:rsid w:val="007D11B1"/>
    <w:rsid w:val="007D147D"/>
    <w:rsid w:val="007D1BB2"/>
    <w:rsid w:val="007D244D"/>
    <w:rsid w:val="007D2A60"/>
    <w:rsid w:val="007D2E70"/>
    <w:rsid w:val="007D2F41"/>
    <w:rsid w:val="007D37A8"/>
    <w:rsid w:val="007D37E4"/>
    <w:rsid w:val="007D422A"/>
    <w:rsid w:val="007D43B9"/>
    <w:rsid w:val="007D5318"/>
    <w:rsid w:val="007D53CD"/>
    <w:rsid w:val="007D5622"/>
    <w:rsid w:val="007D5743"/>
    <w:rsid w:val="007D5A16"/>
    <w:rsid w:val="007D6149"/>
    <w:rsid w:val="007D66F3"/>
    <w:rsid w:val="007D6E2A"/>
    <w:rsid w:val="007D789A"/>
    <w:rsid w:val="007D792D"/>
    <w:rsid w:val="007D7D63"/>
    <w:rsid w:val="007E0117"/>
    <w:rsid w:val="007E04F1"/>
    <w:rsid w:val="007E0B84"/>
    <w:rsid w:val="007E11CC"/>
    <w:rsid w:val="007E1325"/>
    <w:rsid w:val="007E1551"/>
    <w:rsid w:val="007E15B5"/>
    <w:rsid w:val="007E1638"/>
    <w:rsid w:val="007E16C8"/>
    <w:rsid w:val="007E1B1D"/>
    <w:rsid w:val="007E1D67"/>
    <w:rsid w:val="007E1DAF"/>
    <w:rsid w:val="007E24C9"/>
    <w:rsid w:val="007E2CD9"/>
    <w:rsid w:val="007E2E22"/>
    <w:rsid w:val="007E31F1"/>
    <w:rsid w:val="007E3648"/>
    <w:rsid w:val="007E3A95"/>
    <w:rsid w:val="007E3B35"/>
    <w:rsid w:val="007E3D7F"/>
    <w:rsid w:val="007E4011"/>
    <w:rsid w:val="007E41B4"/>
    <w:rsid w:val="007E48A8"/>
    <w:rsid w:val="007E52EF"/>
    <w:rsid w:val="007E52F3"/>
    <w:rsid w:val="007E5387"/>
    <w:rsid w:val="007E54C1"/>
    <w:rsid w:val="007E57A3"/>
    <w:rsid w:val="007E6064"/>
    <w:rsid w:val="007E6E55"/>
    <w:rsid w:val="007E6F97"/>
    <w:rsid w:val="007E70E2"/>
    <w:rsid w:val="007E7251"/>
    <w:rsid w:val="007E72A9"/>
    <w:rsid w:val="007E7A54"/>
    <w:rsid w:val="007E7D5F"/>
    <w:rsid w:val="007F0140"/>
    <w:rsid w:val="007F0434"/>
    <w:rsid w:val="007F05FD"/>
    <w:rsid w:val="007F079D"/>
    <w:rsid w:val="007F08F4"/>
    <w:rsid w:val="007F08F5"/>
    <w:rsid w:val="007F11B3"/>
    <w:rsid w:val="007F130A"/>
    <w:rsid w:val="007F187F"/>
    <w:rsid w:val="007F1952"/>
    <w:rsid w:val="007F208F"/>
    <w:rsid w:val="007F23A2"/>
    <w:rsid w:val="007F27E9"/>
    <w:rsid w:val="007F364B"/>
    <w:rsid w:val="007F495D"/>
    <w:rsid w:val="007F4BD9"/>
    <w:rsid w:val="007F5A71"/>
    <w:rsid w:val="007F6389"/>
    <w:rsid w:val="007F710A"/>
    <w:rsid w:val="007F7523"/>
    <w:rsid w:val="00800261"/>
    <w:rsid w:val="0080082A"/>
    <w:rsid w:val="008008F9"/>
    <w:rsid w:val="00800F84"/>
    <w:rsid w:val="008017CE"/>
    <w:rsid w:val="0080181A"/>
    <w:rsid w:val="00801845"/>
    <w:rsid w:val="00801861"/>
    <w:rsid w:val="00801971"/>
    <w:rsid w:val="00803257"/>
    <w:rsid w:val="00803CB4"/>
    <w:rsid w:val="00804021"/>
    <w:rsid w:val="00804382"/>
    <w:rsid w:val="008043AF"/>
    <w:rsid w:val="008056C7"/>
    <w:rsid w:val="00805939"/>
    <w:rsid w:val="008059D2"/>
    <w:rsid w:val="00805C19"/>
    <w:rsid w:val="008062F2"/>
    <w:rsid w:val="008067D2"/>
    <w:rsid w:val="0080694D"/>
    <w:rsid w:val="00806C2E"/>
    <w:rsid w:val="00807723"/>
    <w:rsid w:val="008077F8"/>
    <w:rsid w:val="008100DB"/>
    <w:rsid w:val="0081014C"/>
    <w:rsid w:val="008103ED"/>
    <w:rsid w:val="00810461"/>
    <w:rsid w:val="00810632"/>
    <w:rsid w:val="008109CA"/>
    <w:rsid w:val="00810C73"/>
    <w:rsid w:val="00811202"/>
    <w:rsid w:val="00811882"/>
    <w:rsid w:val="00812597"/>
    <w:rsid w:val="00812BEC"/>
    <w:rsid w:val="00812CBF"/>
    <w:rsid w:val="00813ED0"/>
    <w:rsid w:val="00814157"/>
    <w:rsid w:val="00814247"/>
    <w:rsid w:val="00814730"/>
    <w:rsid w:val="008149E0"/>
    <w:rsid w:val="00814CC3"/>
    <w:rsid w:val="008151AF"/>
    <w:rsid w:val="00815CE2"/>
    <w:rsid w:val="00816875"/>
    <w:rsid w:val="008169FC"/>
    <w:rsid w:val="00816DB3"/>
    <w:rsid w:val="008170B2"/>
    <w:rsid w:val="00817191"/>
    <w:rsid w:val="00817196"/>
    <w:rsid w:val="008200D2"/>
    <w:rsid w:val="00820917"/>
    <w:rsid w:val="00820A99"/>
    <w:rsid w:val="00820DA6"/>
    <w:rsid w:val="00820FC1"/>
    <w:rsid w:val="008210B6"/>
    <w:rsid w:val="008220BB"/>
    <w:rsid w:val="00822394"/>
    <w:rsid w:val="00822C9A"/>
    <w:rsid w:val="008236A2"/>
    <w:rsid w:val="00823C01"/>
    <w:rsid w:val="00823DEE"/>
    <w:rsid w:val="00823DF8"/>
    <w:rsid w:val="008248BA"/>
    <w:rsid w:val="00824BA6"/>
    <w:rsid w:val="0082512B"/>
    <w:rsid w:val="00825317"/>
    <w:rsid w:val="00825437"/>
    <w:rsid w:val="00825EFD"/>
    <w:rsid w:val="0082619F"/>
    <w:rsid w:val="008261E5"/>
    <w:rsid w:val="008265BF"/>
    <w:rsid w:val="00826746"/>
    <w:rsid w:val="00826938"/>
    <w:rsid w:val="00826B78"/>
    <w:rsid w:val="00827118"/>
    <w:rsid w:val="008273FD"/>
    <w:rsid w:val="0082740F"/>
    <w:rsid w:val="0082761A"/>
    <w:rsid w:val="00827B7A"/>
    <w:rsid w:val="00827D27"/>
    <w:rsid w:val="00827EDA"/>
    <w:rsid w:val="00827FC0"/>
    <w:rsid w:val="00830370"/>
    <w:rsid w:val="00830602"/>
    <w:rsid w:val="00830A57"/>
    <w:rsid w:val="0083107E"/>
    <w:rsid w:val="00831168"/>
    <w:rsid w:val="00832269"/>
    <w:rsid w:val="00832D85"/>
    <w:rsid w:val="0083333C"/>
    <w:rsid w:val="0083372F"/>
    <w:rsid w:val="00833813"/>
    <w:rsid w:val="008339E7"/>
    <w:rsid w:val="00833F28"/>
    <w:rsid w:val="008340DF"/>
    <w:rsid w:val="00834EDB"/>
    <w:rsid w:val="008357C5"/>
    <w:rsid w:val="00835C1C"/>
    <w:rsid w:val="00835CA8"/>
    <w:rsid w:val="00835CB4"/>
    <w:rsid w:val="008360D4"/>
    <w:rsid w:val="008365D8"/>
    <w:rsid w:val="00836DCB"/>
    <w:rsid w:val="00837030"/>
    <w:rsid w:val="008372E8"/>
    <w:rsid w:val="008373E2"/>
    <w:rsid w:val="00837599"/>
    <w:rsid w:val="00837B4B"/>
    <w:rsid w:val="00837EF8"/>
    <w:rsid w:val="00840240"/>
    <w:rsid w:val="008402D0"/>
    <w:rsid w:val="0084047D"/>
    <w:rsid w:val="008405F5"/>
    <w:rsid w:val="00841B4D"/>
    <w:rsid w:val="00841C1F"/>
    <w:rsid w:val="00842243"/>
    <w:rsid w:val="008424DE"/>
    <w:rsid w:val="00842B8C"/>
    <w:rsid w:val="00842BB5"/>
    <w:rsid w:val="00842BCC"/>
    <w:rsid w:val="00842C52"/>
    <w:rsid w:val="008436DD"/>
    <w:rsid w:val="00843714"/>
    <w:rsid w:val="00843F05"/>
    <w:rsid w:val="00843F3F"/>
    <w:rsid w:val="00844251"/>
    <w:rsid w:val="00844860"/>
    <w:rsid w:val="00844A5C"/>
    <w:rsid w:val="00844C86"/>
    <w:rsid w:val="00844E83"/>
    <w:rsid w:val="00845184"/>
    <w:rsid w:val="0084548C"/>
    <w:rsid w:val="00845532"/>
    <w:rsid w:val="008456A7"/>
    <w:rsid w:val="00845E32"/>
    <w:rsid w:val="00845F38"/>
    <w:rsid w:val="008462B6"/>
    <w:rsid w:val="00846A91"/>
    <w:rsid w:val="00846AB2"/>
    <w:rsid w:val="00846DBC"/>
    <w:rsid w:val="00846FCE"/>
    <w:rsid w:val="00847487"/>
    <w:rsid w:val="00847A0E"/>
    <w:rsid w:val="00847E56"/>
    <w:rsid w:val="008502DA"/>
    <w:rsid w:val="0085040B"/>
    <w:rsid w:val="00850485"/>
    <w:rsid w:val="00850844"/>
    <w:rsid w:val="008509D6"/>
    <w:rsid w:val="00850CFB"/>
    <w:rsid w:val="00850FF4"/>
    <w:rsid w:val="00851076"/>
    <w:rsid w:val="00851079"/>
    <w:rsid w:val="008513C4"/>
    <w:rsid w:val="0085188D"/>
    <w:rsid w:val="00851962"/>
    <w:rsid w:val="00851FC1"/>
    <w:rsid w:val="00851FF6"/>
    <w:rsid w:val="0085266C"/>
    <w:rsid w:val="00852AB9"/>
    <w:rsid w:val="00852BA2"/>
    <w:rsid w:val="00852BD3"/>
    <w:rsid w:val="00852D02"/>
    <w:rsid w:val="00853B73"/>
    <w:rsid w:val="00854487"/>
    <w:rsid w:val="0085463D"/>
    <w:rsid w:val="00854B85"/>
    <w:rsid w:val="00854DDE"/>
    <w:rsid w:val="008556B4"/>
    <w:rsid w:val="00855790"/>
    <w:rsid w:val="00855C4D"/>
    <w:rsid w:val="00856B32"/>
    <w:rsid w:val="00856FFE"/>
    <w:rsid w:val="008573CD"/>
    <w:rsid w:val="008574B2"/>
    <w:rsid w:val="00857857"/>
    <w:rsid w:val="008579E2"/>
    <w:rsid w:val="008603C1"/>
    <w:rsid w:val="008604EE"/>
    <w:rsid w:val="00860BE1"/>
    <w:rsid w:val="00861041"/>
    <w:rsid w:val="008611CD"/>
    <w:rsid w:val="0086198E"/>
    <w:rsid w:val="00861C1C"/>
    <w:rsid w:val="00862121"/>
    <w:rsid w:val="00862B88"/>
    <w:rsid w:val="00862D87"/>
    <w:rsid w:val="008632EB"/>
    <w:rsid w:val="0086330D"/>
    <w:rsid w:val="00863898"/>
    <w:rsid w:val="00864157"/>
    <w:rsid w:val="00864312"/>
    <w:rsid w:val="00864731"/>
    <w:rsid w:val="008649F3"/>
    <w:rsid w:val="00864F48"/>
    <w:rsid w:val="00865376"/>
    <w:rsid w:val="008655C2"/>
    <w:rsid w:val="008658CF"/>
    <w:rsid w:val="00865A40"/>
    <w:rsid w:val="00865B5D"/>
    <w:rsid w:val="00865CA8"/>
    <w:rsid w:val="00865E40"/>
    <w:rsid w:val="00865F4E"/>
    <w:rsid w:val="0086645C"/>
    <w:rsid w:val="0086798E"/>
    <w:rsid w:val="008701E4"/>
    <w:rsid w:val="00870DFB"/>
    <w:rsid w:val="00871117"/>
    <w:rsid w:val="00871242"/>
    <w:rsid w:val="008719EE"/>
    <w:rsid w:val="00871DA1"/>
    <w:rsid w:val="00872DB0"/>
    <w:rsid w:val="00873719"/>
    <w:rsid w:val="008737C1"/>
    <w:rsid w:val="00873FEB"/>
    <w:rsid w:val="008742EB"/>
    <w:rsid w:val="008743DD"/>
    <w:rsid w:val="008748DD"/>
    <w:rsid w:val="00874FD2"/>
    <w:rsid w:val="008756C2"/>
    <w:rsid w:val="0087606E"/>
    <w:rsid w:val="00876226"/>
    <w:rsid w:val="00876920"/>
    <w:rsid w:val="00876AAE"/>
    <w:rsid w:val="00876F25"/>
    <w:rsid w:val="00877006"/>
    <w:rsid w:val="00877070"/>
    <w:rsid w:val="00877319"/>
    <w:rsid w:val="00877BCD"/>
    <w:rsid w:val="00877C89"/>
    <w:rsid w:val="00877E89"/>
    <w:rsid w:val="008807A8"/>
    <w:rsid w:val="008808F9"/>
    <w:rsid w:val="00880BF4"/>
    <w:rsid w:val="00880C15"/>
    <w:rsid w:val="00880DA1"/>
    <w:rsid w:val="00880FF4"/>
    <w:rsid w:val="00880FFE"/>
    <w:rsid w:val="00881265"/>
    <w:rsid w:val="008817B7"/>
    <w:rsid w:val="008824E2"/>
    <w:rsid w:val="00882690"/>
    <w:rsid w:val="00882893"/>
    <w:rsid w:val="0088309F"/>
    <w:rsid w:val="008834DA"/>
    <w:rsid w:val="008844BA"/>
    <w:rsid w:val="0088559F"/>
    <w:rsid w:val="00885F6E"/>
    <w:rsid w:val="00886283"/>
    <w:rsid w:val="008867E3"/>
    <w:rsid w:val="00886F42"/>
    <w:rsid w:val="00887392"/>
    <w:rsid w:val="008873E7"/>
    <w:rsid w:val="00887BBD"/>
    <w:rsid w:val="00890040"/>
    <w:rsid w:val="00891461"/>
    <w:rsid w:val="00891487"/>
    <w:rsid w:val="008916DE"/>
    <w:rsid w:val="00891945"/>
    <w:rsid w:val="00891C62"/>
    <w:rsid w:val="00891FE3"/>
    <w:rsid w:val="0089206F"/>
    <w:rsid w:val="00892515"/>
    <w:rsid w:val="00893348"/>
    <w:rsid w:val="00893A42"/>
    <w:rsid w:val="00893A87"/>
    <w:rsid w:val="00893F73"/>
    <w:rsid w:val="00894557"/>
    <w:rsid w:val="00894A02"/>
    <w:rsid w:val="00894D6C"/>
    <w:rsid w:val="00894F70"/>
    <w:rsid w:val="00895974"/>
    <w:rsid w:val="00895A4C"/>
    <w:rsid w:val="008963CF"/>
    <w:rsid w:val="00896883"/>
    <w:rsid w:val="00896B2B"/>
    <w:rsid w:val="00896C8A"/>
    <w:rsid w:val="008970E2"/>
    <w:rsid w:val="00897287"/>
    <w:rsid w:val="00897CE8"/>
    <w:rsid w:val="008A010F"/>
    <w:rsid w:val="008A0959"/>
    <w:rsid w:val="008A0D12"/>
    <w:rsid w:val="008A1171"/>
    <w:rsid w:val="008A16FA"/>
    <w:rsid w:val="008A1855"/>
    <w:rsid w:val="008A19D1"/>
    <w:rsid w:val="008A1FB7"/>
    <w:rsid w:val="008A20BD"/>
    <w:rsid w:val="008A21AF"/>
    <w:rsid w:val="008A23EA"/>
    <w:rsid w:val="008A278F"/>
    <w:rsid w:val="008A2A2C"/>
    <w:rsid w:val="008A2ACE"/>
    <w:rsid w:val="008A304D"/>
    <w:rsid w:val="008A31D3"/>
    <w:rsid w:val="008A3981"/>
    <w:rsid w:val="008A6A27"/>
    <w:rsid w:val="008A6A99"/>
    <w:rsid w:val="008A7247"/>
    <w:rsid w:val="008A7738"/>
    <w:rsid w:val="008A7A1D"/>
    <w:rsid w:val="008B03F7"/>
    <w:rsid w:val="008B06E5"/>
    <w:rsid w:val="008B07E0"/>
    <w:rsid w:val="008B08FE"/>
    <w:rsid w:val="008B0DF4"/>
    <w:rsid w:val="008B13EC"/>
    <w:rsid w:val="008B18DC"/>
    <w:rsid w:val="008B193B"/>
    <w:rsid w:val="008B1B70"/>
    <w:rsid w:val="008B1D1F"/>
    <w:rsid w:val="008B1DA7"/>
    <w:rsid w:val="008B1E6F"/>
    <w:rsid w:val="008B20E9"/>
    <w:rsid w:val="008B2250"/>
    <w:rsid w:val="008B2B52"/>
    <w:rsid w:val="008B2B6B"/>
    <w:rsid w:val="008B2DBD"/>
    <w:rsid w:val="008B2E28"/>
    <w:rsid w:val="008B3388"/>
    <w:rsid w:val="008B3B86"/>
    <w:rsid w:val="008B3F55"/>
    <w:rsid w:val="008B4206"/>
    <w:rsid w:val="008B46BA"/>
    <w:rsid w:val="008B4E1E"/>
    <w:rsid w:val="008B59E7"/>
    <w:rsid w:val="008B5CB8"/>
    <w:rsid w:val="008B5E5E"/>
    <w:rsid w:val="008B5F42"/>
    <w:rsid w:val="008B6354"/>
    <w:rsid w:val="008B6472"/>
    <w:rsid w:val="008B66E7"/>
    <w:rsid w:val="008B6744"/>
    <w:rsid w:val="008B6F67"/>
    <w:rsid w:val="008B70B5"/>
    <w:rsid w:val="008B732E"/>
    <w:rsid w:val="008B7389"/>
    <w:rsid w:val="008B73DC"/>
    <w:rsid w:val="008C01DC"/>
    <w:rsid w:val="008C0702"/>
    <w:rsid w:val="008C072F"/>
    <w:rsid w:val="008C0C15"/>
    <w:rsid w:val="008C0F47"/>
    <w:rsid w:val="008C1807"/>
    <w:rsid w:val="008C1948"/>
    <w:rsid w:val="008C1EF6"/>
    <w:rsid w:val="008C1F74"/>
    <w:rsid w:val="008C29CB"/>
    <w:rsid w:val="008C2CC5"/>
    <w:rsid w:val="008C2F9B"/>
    <w:rsid w:val="008C3225"/>
    <w:rsid w:val="008C36DA"/>
    <w:rsid w:val="008C3A84"/>
    <w:rsid w:val="008C428F"/>
    <w:rsid w:val="008C4E42"/>
    <w:rsid w:val="008C5A16"/>
    <w:rsid w:val="008C5D1B"/>
    <w:rsid w:val="008C5F24"/>
    <w:rsid w:val="008C6317"/>
    <w:rsid w:val="008C658B"/>
    <w:rsid w:val="008C67C2"/>
    <w:rsid w:val="008C7F4D"/>
    <w:rsid w:val="008D00D8"/>
    <w:rsid w:val="008D09E2"/>
    <w:rsid w:val="008D0EBA"/>
    <w:rsid w:val="008D0F37"/>
    <w:rsid w:val="008D1172"/>
    <w:rsid w:val="008D13E9"/>
    <w:rsid w:val="008D1FE0"/>
    <w:rsid w:val="008D205E"/>
    <w:rsid w:val="008D26C0"/>
    <w:rsid w:val="008D2929"/>
    <w:rsid w:val="008D2E93"/>
    <w:rsid w:val="008D35A2"/>
    <w:rsid w:val="008D39CC"/>
    <w:rsid w:val="008D3A51"/>
    <w:rsid w:val="008D474B"/>
    <w:rsid w:val="008D5041"/>
    <w:rsid w:val="008D583F"/>
    <w:rsid w:val="008D5AAD"/>
    <w:rsid w:val="008D5AFF"/>
    <w:rsid w:val="008D5B41"/>
    <w:rsid w:val="008D6305"/>
    <w:rsid w:val="008D6317"/>
    <w:rsid w:val="008D6B26"/>
    <w:rsid w:val="008D6B67"/>
    <w:rsid w:val="008D6F88"/>
    <w:rsid w:val="008D749C"/>
    <w:rsid w:val="008E01C9"/>
    <w:rsid w:val="008E074A"/>
    <w:rsid w:val="008E1227"/>
    <w:rsid w:val="008E12C9"/>
    <w:rsid w:val="008E12D9"/>
    <w:rsid w:val="008E1AE2"/>
    <w:rsid w:val="008E1B27"/>
    <w:rsid w:val="008E1C4D"/>
    <w:rsid w:val="008E1F9D"/>
    <w:rsid w:val="008E2195"/>
    <w:rsid w:val="008E21D7"/>
    <w:rsid w:val="008E2555"/>
    <w:rsid w:val="008E26BA"/>
    <w:rsid w:val="008E284F"/>
    <w:rsid w:val="008E289B"/>
    <w:rsid w:val="008E2BED"/>
    <w:rsid w:val="008E3ADC"/>
    <w:rsid w:val="008E3BAB"/>
    <w:rsid w:val="008E4539"/>
    <w:rsid w:val="008E47F4"/>
    <w:rsid w:val="008E4A70"/>
    <w:rsid w:val="008E5722"/>
    <w:rsid w:val="008E5797"/>
    <w:rsid w:val="008E5804"/>
    <w:rsid w:val="008E594E"/>
    <w:rsid w:val="008E5B73"/>
    <w:rsid w:val="008E5EF3"/>
    <w:rsid w:val="008E609D"/>
    <w:rsid w:val="008E6147"/>
    <w:rsid w:val="008E61D3"/>
    <w:rsid w:val="008E61DB"/>
    <w:rsid w:val="008E6552"/>
    <w:rsid w:val="008E6619"/>
    <w:rsid w:val="008E6AF9"/>
    <w:rsid w:val="008E6DBF"/>
    <w:rsid w:val="008E6DFC"/>
    <w:rsid w:val="008E72DA"/>
    <w:rsid w:val="008E73EB"/>
    <w:rsid w:val="008E75D3"/>
    <w:rsid w:val="008E7658"/>
    <w:rsid w:val="008F0EFD"/>
    <w:rsid w:val="008F12AA"/>
    <w:rsid w:val="008F1800"/>
    <w:rsid w:val="008F1EA3"/>
    <w:rsid w:val="008F2184"/>
    <w:rsid w:val="008F2348"/>
    <w:rsid w:val="008F248B"/>
    <w:rsid w:val="008F2759"/>
    <w:rsid w:val="008F289B"/>
    <w:rsid w:val="008F2C21"/>
    <w:rsid w:val="008F2CE4"/>
    <w:rsid w:val="008F2E55"/>
    <w:rsid w:val="008F2E65"/>
    <w:rsid w:val="008F30D2"/>
    <w:rsid w:val="008F3170"/>
    <w:rsid w:val="008F33B7"/>
    <w:rsid w:val="008F3687"/>
    <w:rsid w:val="008F38F8"/>
    <w:rsid w:val="008F3C5F"/>
    <w:rsid w:val="008F3D3E"/>
    <w:rsid w:val="008F5459"/>
    <w:rsid w:val="008F55F4"/>
    <w:rsid w:val="008F5A77"/>
    <w:rsid w:val="008F5BA7"/>
    <w:rsid w:val="008F5DFA"/>
    <w:rsid w:val="008F5E71"/>
    <w:rsid w:val="008F61C3"/>
    <w:rsid w:val="008F6392"/>
    <w:rsid w:val="008F6A4A"/>
    <w:rsid w:val="008F6F4D"/>
    <w:rsid w:val="008F7177"/>
    <w:rsid w:val="008F737F"/>
    <w:rsid w:val="008F740F"/>
    <w:rsid w:val="008F799B"/>
    <w:rsid w:val="00900741"/>
    <w:rsid w:val="00900F5C"/>
    <w:rsid w:val="009014C5"/>
    <w:rsid w:val="0090189F"/>
    <w:rsid w:val="009018B0"/>
    <w:rsid w:val="00902068"/>
    <w:rsid w:val="009020F5"/>
    <w:rsid w:val="009024F5"/>
    <w:rsid w:val="009027F0"/>
    <w:rsid w:val="00903E20"/>
    <w:rsid w:val="009045C6"/>
    <w:rsid w:val="00904606"/>
    <w:rsid w:val="009048B6"/>
    <w:rsid w:val="0090491D"/>
    <w:rsid w:val="009049C5"/>
    <w:rsid w:val="00906273"/>
    <w:rsid w:val="00906863"/>
    <w:rsid w:val="00906BED"/>
    <w:rsid w:val="009076A9"/>
    <w:rsid w:val="00907A93"/>
    <w:rsid w:val="009101FE"/>
    <w:rsid w:val="00910672"/>
    <w:rsid w:val="00910727"/>
    <w:rsid w:val="00910B5F"/>
    <w:rsid w:val="00910BFF"/>
    <w:rsid w:val="00910FA8"/>
    <w:rsid w:val="009115AA"/>
    <w:rsid w:val="0091178A"/>
    <w:rsid w:val="00911EC7"/>
    <w:rsid w:val="00911ECE"/>
    <w:rsid w:val="00911EDD"/>
    <w:rsid w:val="00912AB9"/>
    <w:rsid w:val="00913D10"/>
    <w:rsid w:val="0091401E"/>
    <w:rsid w:val="00914F06"/>
    <w:rsid w:val="00915486"/>
    <w:rsid w:val="009154F1"/>
    <w:rsid w:val="009156B5"/>
    <w:rsid w:val="0091605E"/>
    <w:rsid w:val="00916300"/>
    <w:rsid w:val="0091637E"/>
    <w:rsid w:val="009164DD"/>
    <w:rsid w:val="009171C7"/>
    <w:rsid w:val="009171E9"/>
    <w:rsid w:val="00920332"/>
    <w:rsid w:val="0092033B"/>
    <w:rsid w:val="00920711"/>
    <w:rsid w:val="00920DB0"/>
    <w:rsid w:val="0092105F"/>
    <w:rsid w:val="00921B64"/>
    <w:rsid w:val="00921D17"/>
    <w:rsid w:val="00923C74"/>
    <w:rsid w:val="00925D21"/>
    <w:rsid w:val="00925DF3"/>
    <w:rsid w:val="00925F52"/>
    <w:rsid w:val="0092777E"/>
    <w:rsid w:val="00927958"/>
    <w:rsid w:val="009279DF"/>
    <w:rsid w:val="00927B77"/>
    <w:rsid w:val="00930697"/>
    <w:rsid w:val="0093183B"/>
    <w:rsid w:val="009318B2"/>
    <w:rsid w:val="00931D28"/>
    <w:rsid w:val="00932301"/>
    <w:rsid w:val="009323F0"/>
    <w:rsid w:val="00932989"/>
    <w:rsid w:val="00933B9B"/>
    <w:rsid w:val="00933D99"/>
    <w:rsid w:val="009340A9"/>
    <w:rsid w:val="009340DE"/>
    <w:rsid w:val="0093468B"/>
    <w:rsid w:val="009346A5"/>
    <w:rsid w:val="009348D6"/>
    <w:rsid w:val="00934CC0"/>
    <w:rsid w:val="009355C9"/>
    <w:rsid w:val="00935B38"/>
    <w:rsid w:val="009360FD"/>
    <w:rsid w:val="0093654D"/>
    <w:rsid w:val="00936A31"/>
    <w:rsid w:val="00936CC2"/>
    <w:rsid w:val="009370FE"/>
    <w:rsid w:val="009378FD"/>
    <w:rsid w:val="00937BD0"/>
    <w:rsid w:val="0094089E"/>
    <w:rsid w:val="00940E8E"/>
    <w:rsid w:val="00941094"/>
    <w:rsid w:val="0094157C"/>
    <w:rsid w:val="0094157F"/>
    <w:rsid w:val="0094167A"/>
    <w:rsid w:val="00941A55"/>
    <w:rsid w:val="00941AAF"/>
    <w:rsid w:val="00941ED8"/>
    <w:rsid w:val="0094224A"/>
    <w:rsid w:val="00942435"/>
    <w:rsid w:val="009427EC"/>
    <w:rsid w:val="0094285C"/>
    <w:rsid w:val="00942D5A"/>
    <w:rsid w:val="00943260"/>
    <w:rsid w:val="00943652"/>
    <w:rsid w:val="00943D49"/>
    <w:rsid w:val="00943D59"/>
    <w:rsid w:val="00944471"/>
    <w:rsid w:val="0094478E"/>
    <w:rsid w:val="00944D6E"/>
    <w:rsid w:val="00944D71"/>
    <w:rsid w:val="00945723"/>
    <w:rsid w:val="00945B8E"/>
    <w:rsid w:val="00946070"/>
    <w:rsid w:val="0094611A"/>
    <w:rsid w:val="009461EF"/>
    <w:rsid w:val="009465CB"/>
    <w:rsid w:val="00946E51"/>
    <w:rsid w:val="009477CE"/>
    <w:rsid w:val="00947E69"/>
    <w:rsid w:val="00947F59"/>
    <w:rsid w:val="009508DE"/>
    <w:rsid w:val="00950CCB"/>
    <w:rsid w:val="009511FE"/>
    <w:rsid w:val="009515C2"/>
    <w:rsid w:val="00951754"/>
    <w:rsid w:val="00951DB3"/>
    <w:rsid w:val="00952F61"/>
    <w:rsid w:val="00952FBD"/>
    <w:rsid w:val="009531A4"/>
    <w:rsid w:val="00953814"/>
    <w:rsid w:val="0095395E"/>
    <w:rsid w:val="00953B49"/>
    <w:rsid w:val="00953D95"/>
    <w:rsid w:val="00954B1E"/>
    <w:rsid w:val="00954CCE"/>
    <w:rsid w:val="00956679"/>
    <w:rsid w:val="00956F8B"/>
    <w:rsid w:val="0095759A"/>
    <w:rsid w:val="00957BF5"/>
    <w:rsid w:val="00957EFB"/>
    <w:rsid w:val="00957FE3"/>
    <w:rsid w:val="0096002B"/>
    <w:rsid w:val="009601CE"/>
    <w:rsid w:val="0096077F"/>
    <w:rsid w:val="009609BC"/>
    <w:rsid w:val="00960A6A"/>
    <w:rsid w:val="00960DED"/>
    <w:rsid w:val="00961062"/>
    <w:rsid w:val="00961457"/>
    <w:rsid w:val="009614E1"/>
    <w:rsid w:val="00961695"/>
    <w:rsid w:val="00961BBF"/>
    <w:rsid w:val="00961C6F"/>
    <w:rsid w:val="00961E39"/>
    <w:rsid w:val="00962D38"/>
    <w:rsid w:val="00963621"/>
    <w:rsid w:val="0096367F"/>
    <w:rsid w:val="00963892"/>
    <w:rsid w:val="00963FA1"/>
    <w:rsid w:val="00964256"/>
    <w:rsid w:val="009644C8"/>
    <w:rsid w:val="009645DD"/>
    <w:rsid w:val="009653EA"/>
    <w:rsid w:val="00965A7B"/>
    <w:rsid w:val="00966183"/>
    <w:rsid w:val="009661FB"/>
    <w:rsid w:val="00966599"/>
    <w:rsid w:val="00966AC8"/>
    <w:rsid w:val="009675D3"/>
    <w:rsid w:val="0096768D"/>
    <w:rsid w:val="0097045A"/>
    <w:rsid w:val="0097070E"/>
    <w:rsid w:val="00970A2B"/>
    <w:rsid w:val="00970C77"/>
    <w:rsid w:val="00970C9D"/>
    <w:rsid w:val="00970EC8"/>
    <w:rsid w:val="0097153E"/>
    <w:rsid w:val="00971E58"/>
    <w:rsid w:val="00972FA1"/>
    <w:rsid w:val="00973219"/>
    <w:rsid w:val="009733D7"/>
    <w:rsid w:val="00973AB4"/>
    <w:rsid w:val="00974014"/>
    <w:rsid w:val="0097435B"/>
    <w:rsid w:val="0097450B"/>
    <w:rsid w:val="0097480E"/>
    <w:rsid w:val="00974917"/>
    <w:rsid w:val="0097492D"/>
    <w:rsid w:val="0097516F"/>
    <w:rsid w:val="00975373"/>
    <w:rsid w:val="009759B0"/>
    <w:rsid w:val="009761AE"/>
    <w:rsid w:val="00976414"/>
    <w:rsid w:val="009765A9"/>
    <w:rsid w:val="00976646"/>
    <w:rsid w:val="00976F8B"/>
    <w:rsid w:val="00977420"/>
    <w:rsid w:val="00977856"/>
    <w:rsid w:val="0097799B"/>
    <w:rsid w:val="00977F1F"/>
    <w:rsid w:val="0098006E"/>
    <w:rsid w:val="00980DBC"/>
    <w:rsid w:val="009810A1"/>
    <w:rsid w:val="009811DF"/>
    <w:rsid w:val="00981B03"/>
    <w:rsid w:val="00981B92"/>
    <w:rsid w:val="00981C07"/>
    <w:rsid w:val="00981DDE"/>
    <w:rsid w:val="00982225"/>
    <w:rsid w:val="00982849"/>
    <w:rsid w:val="009829E8"/>
    <w:rsid w:val="00982E3D"/>
    <w:rsid w:val="00983A7C"/>
    <w:rsid w:val="009842E2"/>
    <w:rsid w:val="0098433B"/>
    <w:rsid w:val="00984559"/>
    <w:rsid w:val="00984851"/>
    <w:rsid w:val="00984B9A"/>
    <w:rsid w:val="00984E31"/>
    <w:rsid w:val="00984F54"/>
    <w:rsid w:val="00985241"/>
    <w:rsid w:val="009861F2"/>
    <w:rsid w:val="009865BE"/>
    <w:rsid w:val="00986CF1"/>
    <w:rsid w:val="00986DBA"/>
    <w:rsid w:val="0098746A"/>
    <w:rsid w:val="00990EF6"/>
    <w:rsid w:val="009910F1"/>
    <w:rsid w:val="0099150C"/>
    <w:rsid w:val="009919D5"/>
    <w:rsid w:val="00991CF9"/>
    <w:rsid w:val="00992B1C"/>
    <w:rsid w:val="00992EBB"/>
    <w:rsid w:val="00992F8C"/>
    <w:rsid w:val="009932A1"/>
    <w:rsid w:val="0099371E"/>
    <w:rsid w:val="0099374B"/>
    <w:rsid w:val="00993995"/>
    <w:rsid w:val="009939D2"/>
    <w:rsid w:val="009950D2"/>
    <w:rsid w:val="0099571D"/>
    <w:rsid w:val="00995AB9"/>
    <w:rsid w:val="00995C7C"/>
    <w:rsid w:val="009964A4"/>
    <w:rsid w:val="00996AB1"/>
    <w:rsid w:val="00996D22"/>
    <w:rsid w:val="0099716C"/>
    <w:rsid w:val="009974D7"/>
    <w:rsid w:val="00997C4B"/>
    <w:rsid w:val="009A00E3"/>
    <w:rsid w:val="009A0273"/>
    <w:rsid w:val="009A0411"/>
    <w:rsid w:val="009A05B6"/>
    <w:rsid w:val="009A144F"/>
    <w:rsid w:val="009A1841"/>
    <w:rsid w:val="009A186D"/>
    <w:rsid w:val="009A2A8C"/>
    <w:rsid w:val="009A2B53"/>
    <w:rsid w:val="009A3537"/>
    <w:rsid w:val="009A3831"/>
    <w:rsid w:val="009A38D8"/>
    <w:rsid w:val="009A3A2E"/>
    <w:rsid w:val="009A3E10"/>
    <w:rsid w:val="009A4F7F"/>
    <w:rsid w:val="009A59A0"/>
    <w:rsid w:val="009A59A1"/>
    <w:rsid w:val="009A6F50"/>
    <w:rsid w:val="009A707F"/>
    <w:rsid w:val="009A7903"/>
    <w:rsid w:val="009A7B32"/>
    <w:rsid w:val="009A7E41"/>
    <w:rsid w:val="009B08AF"/>
    <w:rsid w:val="009B095B"/>
    <w:rsid w:val="009B0F8B"/>
    <w:rsid w:val="009B110D"/>
    <w:rsid w:val="009B13BC"/>
    <w:rsid w:val="009B1CE7"/>
    <w:rsid w:val="009B1E76"/>
    <w:rsid w:val="009B354B"/>
    <w:rsid w:val="009B3742"/>
    <w:rsid w:val="009B3838"/>
    <w:rsid w:val="009B4AF0"/>
    <w:rsid w:val="009B4E51"/>
    <w:rsid w:val="009B565A"/>
    <w:rsid w:val="009B56AB"/>
    <w:rsid w:val="009B573B"/>
    <w:rsid w:val="009B582A"/>
    <w:rsid w:val="009B5EA7"/>
    <w:rsid w:val="009B63F4"/>
    <w:rsid w:val="009B6472"/>
    <w:rsid w:val="009B708B"/>
    <w:rsid w:val="009B751A"/>
    <w:rsid w:val="009B7EC2"/>
    <w:rsid w:val="009B7FD0"/>
    <w:rsid w:val="009C024D"/>
    <w:rsid w:val="009C0469"/>
    <w:rsid w:val="009C04EA"/>
    <w:rsid w:val="009C10F7"/>
    <w:rsid w:val="009C11DB"/>
    <w:rsid w:val="009C180C"/>
    <w:rsid w:val="009C187E"/>
    <w:rsid w:val="009C1AD4"/>
    <w:rsid w:val="009C22CA"/>
    <w:rsid w:val="009C2950"/>
    <w:rsid w:val="009C2D2F"/>
    <w:rsid w:val="009C2ED4"/>
    <w:rsid w:val="009C3305"/>
    <w:rsid w:val="009C391F"/>
    <w:rsid w:val="009C3EE5"/>
    <w:rsid w:val="009C417A"/>
    <w:rsid w:val="009C4442"/>
    <w:rsid w:val="009C4823"/>
    <w:rsid w:val="009C4B20"/>
    <w:rsid w:val="009C5127"/>
    <w:rsid w:val="009C51A9"/>
    <w:rsid w:val="009C606D"/>
    <w:rsid w:val="009C7E10"/>
    <w:rsid w:val="009D07B1"/>
    <w:rsid w:val="009D07CB"/>
    <w:rsid w:val="009D0D9D"/>
    <w:rsid w:val="009D0E03"/>
    <w:rsid w:val="009D1A74"/>
    <w:rsid w:val="009D1F99"/>
    <w:rsid w:val="009D21D5"/>
    <w:rsid w:val="009D2215"/>
    <w:rsid w:val="009D2576"/>
    <w:rsid w:val="009D27B2"/>
    <w:rsid w:val="009D2882"/>
    <w:rsid w:val="009D28D4"/>
    <w:rsid w:val="009D28DB"/>
    <w:rsid w:val="009D3425"/>
    <w:rsid w:val="009D38B6"/>
    <w:rsid w:val="009D41C5"/>
    <w:rsid w:val="009D420D"/>
    <w:rsid w:val="009D42FB"/>
    <w:rsid w:val="009D49B9"/>
    <w:rsid w:val="009D4B23"/>
    <w:rsid w:val="009D4C35"/>
    <w:rsid w:val="009D4D16"/>
    <w:rsid w:val="009D54C1"/>
    <w:rsid w:val="009D562E"/>
    <w:rsid w:val="009D6559"/>
    <w:rsid w:val="009D6560"/>
    <w:rsid w:val="009D66F5"/>
    <w:rsid w:val="009D756A"/>
    <w:rsid w:val="009D7890"/>
    <w:rsid w:val="009D79B9"/>
    <w:rsid w:val="009D7E0C"/>
    <w:rsid w:val="009E099F"/>
    <w:rsid w:val="009E0CA0"/>
    <w:rsid w:val="009E0D3D"/>
    <w:rsid w:val="009E1118"/>
    <w:rsid w:val="009E1174"/>
    <w:rsid w:val="009E11CA"/>
    <w:rsid w:val="009E1D8B"/>
    <w:rsid w:val="009E239E"/>
    <w:rsid w:val="009E28C5"/>
    <w:rsid w:val="009E29C5"/>
    <w:rsid w:val="009E2B2C"/>
    <w:rsid w:val="009E309C"/>
    <w:rsid w:val="009E36B9"/>
    <w:rsid w:val="009E3ADE"/>
    <w:rsid w:val="009E3B02"/>
    <w:rsid w:val="009E3C7C"/>
    <w:rsid w:val="009E3D3D"/>
    <w:rsid w:val="009E3DF5"/>
    <w:rsid w:val="009E49DA"/>
    <w:rsid w:val="009E4C90"/>
    <w:rsid w:val="009E5215"/>
    <w:rsid w:val="009E5285"/>
    <w:rsid w:val="009E5570"/>
    <w:rsid w:val="009E5635"/>
    <w:rsid w:val="009E58C1"/>
    <w:rsid w:val="009E65E9"/>
    <w:rsid w:val="009E66D4"/>
    <w:rsid w:val="009E6705"/>
    <w:rsid w:val="009E68D3"/>
    <w:rsid w:val="009E6A9A"/>
    <w:rsid w:val="009E6ED4"/>
    <w:rsid w:val="009E6F25"/>
    <w:rsid w:val="009E71FE"/>
    <w:rsid w:val="009E738B"/>
    <w:rsid w:val="009E75C1"/>
    <w:rsid w:val="009E7931"/>
    <w:rsid w:val="009E7975"/>
    <w:rsid w:val="009E798D"/>
    <w:rsid w:val="009E7A93"/>
    <w:rsid w:val="009E7B71"/>
    <w:rsid w:val="009F019C"/>
    <w:rsid w:val="009F0688"/>
    <w:rsid w:val="009F09AA"/>
    <w:rsid w:val="009F105C"/>
    <w:rsid w:val="009F1A0C"/>
    <w:rsid w:val="009F1C0F"/>
    <w:rsid w:val="009F200C"/>
    <w:rsid w:val="009F2181"/>
    <w:rsid w:val="009F25E8"/>
    <w:rsid w:val="009F2A53"/>
    <w:rsid w:val="009F310E"/>
    <w:rsid w:val="009F3A9E"/>
    <w:rsid w:val="009F3B80"/>
    <w:rsid w:val="009F3DE6"/>
    <w:rsid w:val="009F448F"/>
    <w:rsid w:val="009F494C"/>
    <w:rsid w:val="009F4C50"/>
    <w:rsid w:val="009F5048"/>
    <w:rsid w:val="009F51F4"/>
    <w:rsid w:val="009F5817"/>
    <w:rsid w:val="009F5963"/>
    <w:rsid w:val="009F59F9"/>
    <w:rsid w:val="009F5FA2"/>
    <w:rsid w:val="009F608C"/>
    <w:rsid w:val="009F62B4"/>
    <w:rsid w:val="009F6B73"/>
    <w:rsid w:val="009F6D26"/>
    <w:rsid w:val="009F74B6"/>
    <w:rsid w:val="009F7E5A"/>
    <w:rsid w:val="00A0013C"/>
    <w:rsid w:val="00A004F6"/>
    <w:rsid w:val="00A007D2"/>
    <w:rsid w:val="00A0081A"/>
    <w:rsid w:val="00A00E33"/>
    <w:rsid w:val="00A00EFB"/>
    <w:rsid w:val="00A01B50"/>
    <w:rsid w:val="00A01B59"/>
    <w:rsid w:val="00A01D78"/>
    <w:rsid w:val="00A01E3E"/>
    <w:rsid w:val="00A022FF"/>
    <w:rsid w:val="00A0233B"/>
    <w:rsid w:val="00A0272B"/>
    <w:rsid w:val="00A02F7F"/>
    <w:rsid w:val="00A02F9D"/>
    <w:rsid w:val="00A02FB9"/>
    <w:rsid w:val="00A031CE"/>
    <w:rsid w:val="00A0382B"/>
    <w:rsid w:val="00A04194"/>
    <w:rsid w:val="00A046B1"/>
    <w:rsid w:val="00A046BB"/>
    <w:rsid w:val="00A05082"/>
    <w:rsid w:val="00A055FA"/>
    <w:rsid w:val="00A05987"/>
    <w:rsid w:val="00A05CF1"/>
    <w:rsid w:val="00A06102"/>
    <w:rsid w:val="00A0614D"/>
    <w:rsid w:val="00A0683C"/>
    <w:rsid w:val="00A06B60"/>
    <w:rsid w:val="00A06D00"/>
    <w:rsid w:val="00A07C4B"/>
    <w:rsid w:val="00A07E80"/>
    <w:rsid w:val="00A101FF"/>
    <w:rsid w:val="00A102EB"/>
    <w:rsid w:val="00A10378"/>
    <w:rsid w:val="00A10684"/>
    <w:rsid w:val="00A106DD"/>
    <w:rsid w:val="00A1095A"/>
    <w:rsid w:val="00A11CD6"/>
    <w:rsid w:val="00A11E45"/>
    <w:rsid w:val="00A11FF4"/>
    <w:rsid w:val="00A1263E"/>
    <w:rsid w:val="00A128DA"/>
    <w:rsid w:val="00A12B1C"/>
    <w:rsid w:val="00A133BF"/>
    <w:rsid w:val="00A14038"/>
    <w:rsid w:val="00A14130"/>
    <w:rsid w:val="00A142A1"/>
    <w:rsid w:val="00A143D8"/>
    <w:rsid w:val="00A149A3"/>
    <w:rsid w:val="00A149E6"/>
    <w:rsid w:val="00A14A49"/>
    <w:rsid w:val="00A14F6C"/>
    <w:rsid w:val="00A1551F"/>
    <w:rsid w:val="00A1559F"/>
    <w:rsid w:val="00A15606"/>
    <w:rsid w:val="00A15661"/>
    <w:rsid w:val="00A15FD5"/>
    <w:rsid w:val="00A1623F"/>
    <w:rsid w:val="00A16EC6"/>
    <w:rsid w:val="00A1728A"/>
    <w:rsid w:val="00A173B0"/>
    <w:rsid w:val="00A173E2"/>
    <w:rsid w:val="00A178B7"/>
    <w:rsid w:val="00A17955"/>
    <w:rsid w:val="00A17C64"/>
    <w:rsid w:val="00A200D1"/>
    <w:rsid w:val="00A20A8C"/>
    <w:rsid w:val="00A20AB5"/>
    <w:rsid w:val="00A20B92"/>
    <w:rsid w:val="00A21C68"/>
    <w:rsid w:val="00A22336"/>
    <w:rsid w:val="00A22544"/>
    <w:rsid w:val="00A22688"/>
    <w:rsid w:val="00A23ABA"/>
    <w:rsid w:val="00A241A9"/>
    <w:rsid w:val="00A24269"/>
    <w:rsid w:val="00A247F1"/>
    <w:rsid w:val="00A24A28"/>
    <w:rsid w:val="00A2572C"/>
    <w:rsid w:val="00A25A1B"/>
    <w:rsid w:val="00A25B3A"/>
    <w:rsid w:val="00A25CAE"/>
    <w:rsid w:val="00A25D31"/>
    <w:rsid w:val="00A25D63"/>
    <w:rsid w:val="00A26409"/>
    <w:rsid w:val="00A267CB"/>
    <w:rsid w:val="00A269EB"/>
    <w:rsid w:val="00A26A2A"/>
    <w:rsid w:val="00A26B01"/>
    <w:rsid w:val="00A26B3A"/>
    <w:rsid w:val="00A2720B"/>
    <w:rsid w:val="00A273CB"/>
    <w:rsid w:val="00A273FE"/>
    <w:rsid w:val="00A27485"/>
    <w:rsid w:val="00A27763"/>
    <w:rsid w:val="00A27AFC"/>
    <w:rsid w:val="00A27B47"/>
    <w:rsid w:val="00A3041F"/>
    <w:rsid w:val="00A30D38"/>
    <w:rsid w:val="00A30F60"/>
    <w:rsid w:val="00A31376"/>
    <w:rsid w:val="00A3138B"/>
    <w:rsid w:val="00A31649"/>
    <w:rsid w:val="00A31D9E"/>
    <w:rsid w:val="00A33608"/>
    <w:rsid w:val="00A33F16"/>
    <w:rsid w:val="00A340DE"/>
    <w:rsid w:val="00A341FA"/>
    <w:rsid w:val="00A3428A"/>
    <w:rsid w:val="00A343BB"/>
    <w:rsid w:val="00A34530"/>
    <w:rsid w:val="00A345D2"/>
    <w:rsid w:val="00A34C7A"/>
    <w:rsid w:val="00A34DC6"/>
    <w:rsid w:val="00A3527C"/>
    <w:rsid w:val="00A35378"/>
    <w:rsid w:val="00A35984"/>
    <w:rsid w:val="00A35B74"/>
    <w:rsid w:val="00A36BE3"/>
    <w:rsid w:val="00A372AB"/>
    <w:rsid w:val="00A3770C"/>
    <w:rsid w:val="00A4044C"/>
    <w:rsid w:val="00A4048D"/>
    <w:rsid w:val="00A409D1"/>
    <w:rsid w:val="00A40CCA"/>
    <w:rsid w:val="00A4161C"/>
    <w:rsid w:val="00A41916"/>
    <w:rsid w:val="00A41D59"/>
    <w:rsid w:val="00A4203E"/>
    <w:rsid w:val="00A42541"/>
    <w:rsid w:val="00A426E9"/>
    <w:rsid w:val="00A42F5B"/>
    <w:rsid w:val="00A43595"/>
    <w:rsid w:val="00A436C2"/>
    <w:rsid w:val="00A43ED8"/>
    <w:rsid w:val="00A44726"/>
    <w:rsid w:val="00A4612E"/>
    <w:rsid w:val="00A46605"/>
    <w:rsid w:val="00A46666"/>
    <w:rsid w:val="00A4715E"/>
    <w:rsid w:val="00A476AA"/>
    <w:rsid w:val="00A47B82"/>
    <w:rsid w:val="00A50108"/>
    <w:rsid w:val="00A50433"/>
    <w:rsid w:val="00A50495"/>
    <w:rsid w:val="00A50EF9"/>
    <w:rsid w:val="00A50F19"/>
    <w:rsid w:val="00A51038"/>
    <w:rsid w:val="00A51565"/>
    <w:rsid w:val="00A522BB"/>
    <w:rsid w:val="00A52848"/>
    <w:rsid w:val="00A52BEA"/>
    <w:rsid w:val="00A52CB4"/>
    <w:rsid w:val="00A5399B"/>
    <w:rsid w:val="00A53A90"/>
    <w:rsid w:val="00A53BB9"/>
    <w:rsid w:val="00A5477A"/>
    <w:rsid w:val="00A54A4C"/>
    <w:rsid w:val="00A54C57"/>
    <w:rsid w:val="00A551D7"/>
    <w:rsid w:val="00A554E7"/>
    <w:rsid w:val="00A55892"/>
    <w:rsid w:val="00A559EB"/>
    <w:rsid w:val="00A55A07"/>
    <w:rsid w:val="00A55E28"/>
    <w:rsid w:val="00A560C6"/>
    <w:rsid w:val="00A563AF"/>
    <w:rsid w:val="00A56651"/>
    <w:rsid w:val="00A5694F"/>
    <w:rsid w:val="00A56E48"/>
    <w:rsid w:val="00A5706D"/>
    <w:rsid w:val="00A571BB"/>
    <w:rsid w:val="00A5744C"/>
    <w:rsid w:val="00A5749E"/>
    <w:rsid w:val="00A577DB"/>
    <w:rsid w:val="00A601ED"/>
    <w:rsid w:val="00A60213"/>
    <w:rsid w:val="00A605CE"/>
    <w:rsid w:val="00A617D2"/>
    <w:rsid w:val="00A61EE8"/>
    <w:rsid w:val="00A62036"/>
    <w:rsid w:val="00A62037"/>
    <w:rsid w:val="00A62171"/>
    <w:rsid w:val="00A62B2F"/>
    <w:rsid w:val="00A62C75"/>
    <w:rsid w:val="00A62FF0"/>
    <w:rsid w:val="00A63900"/>
    <w:rsid w:val="00A63902"/>
    <w:rsid w:val="00A639F3"/>
    <w:rsid w:val="00A63BB3"/>
    <w:rsid w:val="00A63CCE"/>
    <w:rsid w:val="00A643AE"/>
    <w:rsid w:val="00A64444"/>
    <w:rsid w:val="00A648E8"/>
    <w:rsid w:val="00A64E52"/>
    <w:rsid w:val="00A652DF"/>
    <w:rsid w:val="00A65718"/>
    <w:rsid w:val="00A65D19"/>
    <w:rsid w:val="00A65EA4"/>
    <w:rsid w:val="00A65EA9"/>
    <w:rsid w:val="00A66947"/>
    <w:rsid w:val="00A7007C"/>
    <w:rsid w:val="00A702A3"/>
    <w:rsid w:val="00A70F9E"/>
    <w:rsid w:val="00A71807"/>
    <w:rsid w:val="00A719F3"/>
    <w:rsid w:val="00A723CE"/>
    <w:rsid w:val="00A728BE"/>
    <w:rsid w:val="00A72DB1"/>
    <w:rsid w:val="00A7301B"/>
    <w:rsid w:val="00A73371"/>
    <w:rsid w:val="00A734E7"/>
    <w:rsid w:val="00A738CC"/>
    <w:rsid w:val="00A73A2E"/>
    <w:rsid w:val="00A73DCA"/>
    <w:rsid w:val="00A740F8"/>
    <w:rsid w:val="00A74F1B"/>
    <w:rsid w:val="00A753D0"/>
    <w:rsid w:val="00A75C41"/>
    <w:rsid w:val="00A75E43"/>
    <w:rsid w:val="00A7611B"/>
    <w:rsid w:val="00A76C8E"/>
    <w:rsid w:val="00A76DB9"/>
    <w:rsid w:val="00A806F3"/>
    <w:rsid w:val="00A807EA"/>
    <w:rsid w:val="00A8090F"/>
    <w:rsid w:val="00A809A6"/>
    <w:rsid w:val="00A80ABD"/>
    <w:rsid w:val="00A80BD7"/>
    <w:rsid w:val="00A80C64"/>
    <w:rsid w:val="00A814AF"/>
    <w:rsid w:val="00A81510"/>
    <w:rsid w:val="00A81586"/>
    <w:rsid w:val="00A81749"/>
    <w:rsid w:val="00A81EAA"/>
    <w:rsid w:val="00A81FD2"/>
    <w:rsid w:val="00A82CF6"/>
    <w:rsid w:val="00A84A61"/>
    <w:rsid w:val="00A84B05"/>
    <w:rsid w:val="00A8536F"/>
    <w:rsid w:val="00A8556F"/>
    <w:rsid w:val="00A858FA"/>
    <w:rsid w:val="00A85E86"/>
    <w:rsid w:val="00A86170"/>
    <w:rsid w:val="00A86194"/>
    <w:rsid w:val="00A8627A"/>
    <w:rsid w:val="00A8662B"/>
    <w:rsid w:val="00A86A52"/>
    <w:rsid w:val="00A86C60"/>
    <w:rsid w:val="00A86D43"/>
    <w:rsid w:val="00A86FDB"/>
    <w:rsid w:val="00A87B56"/>
    <w:rsid w:val="00A87C6E"/>
    <w:rsid w:val="00A909DF"/>
    <w:rsid w:val="00A90D97"/>
    <w:rsid w:val="00A90FC1"/>
    <w:rsid w:val="00A91557"/>
    <w:rsid w:val="00A9179A"/>
    <w:rsid w:val="00A91AC9"/>
    <w:rsid w:val="00A91C7E"/>
    <w:rsid w:val="00A923D5"/>
    <w:rsid w:val="00A9282E"/>
    <w:rsid w:val="00A93496"/>
    <w:rsid w:val="00A936C6"/>
    <w:rsid w:val="00A94930"/>
    <w:rsid w:val="00A94EFC"/>
    <w:rsid w:val="00A95278"/>
    <w:rsid w:val="00A96357"/>
    <w:rsid w:val="00A96539"/>
    <w:rsid w:val="00A9672E"/>
    <w:rsid w:val="00A96799"/>
    <w:rsid w:val="00A9688A"/>
    <w:rsid w:val="00A97492"/>
    <w:rsid w:val="00A97495"/>
    <w:rsid w:val="00AA02B8"/>
    <w:rsid w:val="00AA0386"/>
    <w:rsid w:val="00AA0DA8"/>
    <w:rsid w:val="00AA0DC7"/>
    <w:rsid w:val="00AA142F"/>
    <w:rsid w:val="00AA15DE"/>
    <w:rsid w:val="00AA1871"/>
    <w:rsid w:val="00AA1E96"/>
    <w:rsid w:val="00AA1FAE"/>
    <w:rsid w:val="00AA2194"/>
    <w:rsid w:val="00AA23B3"/>
    <w:rsid w:val="00AA2482"/>
    <w:rsid w:val="00AA24F2"/>
    <w:rsid w:val="00AA29C5"/>
    <w:rsid w:val="00AA2CE9"/>
    <w:rsid w:val="00AA3C00"/>
    <w:rsid w:val="00AA40CC"/>
    <w:rsid w:val="00AA4386"/>
    <w:rsid w:val="00AA496B"/>
    <w:rsid w:val="00AA50C5"/>
    <w:rsid w:val="00AA52AE"/>
    <w:rsid w:val="00AA54B6"/>
    <w:rsid w:val="00AA56ED"/>
    <w:rsid w:val="00AA5B13"/>
    <w:rsid w:val="00AA61C0"/>
    <w:rsid w:val="00AA6859"/>
    <w:rsid w:val="00AA6C51"/>
    <w:rsid w:val="00AA7DD4"/>
    <w:rsid w:val="00AA7EAC"/>
    <w:rsid w:val="00AB04F7"/>
    <w:rsid w:val="00AB0F2C"/>
    <w:rsid w:val="00AB122A"/>
    <w:rsid w:val="00AB14A0"/>
    <w:rsid w:val="00AB2D58"/>
    <w:rsid w:val="00AB3184"/>
    <w:rsid w:val="00AB3B7B"/>
    <w:rsid w:val="00AB3B8F"/>
    <w:rsid w:val="00AB3C27"/>
    <w:rsid w:val="00AB4A03"/>
    <w:rsid w:val="00AB4C44"/>
    <w:rsid w:val="00AB52D4"/>
    <w:rsid w:val="00AB580B"/>
    <w:rsid w:val="00AB5BE1"/>
    <w:rsid w:val="00AB5E4A"/>
    <w:rsid w:val="00AB6099"/>
    <w:rsid w:val="00AB6DF2"/>
    <w:rsid w:val="00AB6EEF"/>
    <w:rsid w:val="00AB7438"/>
    <w:rsid w:val="00AC04D8"/>
    <w:rsid w:val="00AC0FA3"/>
    <w:rsid w:val="00AC0FD5"/>
    <w:rsid w:val="00AC1776"/>
    <w:rsid w:val="00AC1BD2"/>
    <w:rsid w:val="00AC1DC6"/>
    <w:rsid w:val="00AC2275"/>
    <w:rsid w:val="00AC2363"/>
    <w:rsid w:val="00AC238C"/>
    <w:rsid w:val="00AC27CF"/>
    <w:rsid w:val="00AC28A2"/>
    <w:rsid w:val="00AC2E10"/>
    <w:rsid w:val="00AC3054"/>
    <w:rsid w:val="00AC3206"/>
    <w:rsid w:val="00AC3263"/>
    <w:rsid w:val="00AC3E13"/>
    <w:rsid w:val="00AC48EA"/>
    <w:rsid w:val="00AC5291"/>
    <w:rsid w:val="00AC54EB"/>
    <w:rsid w:val="00AC56BA"/>
    <w:rsid w:val="00AC5811"/>
    <w:rsid w:val="00AC587C"/>
    <w:rsid w:val="00AC5A86"/>
    <w:rsid w:val="00AC5C10"/>
    <w:rsid w:val="00AC635D"/>
    <w:rsid w:val="00AC649B"/>
    <w:rsid w:val="00AC655D"/>
    <w:rsid w:val="00AC68FA"/>
    <w:rsid w:val="00AC7592"/>
    <w:rsid w:val="00AC7AEC"/>
    <w:rsid w:val="00AC7DF8"/>
    <w:rsid w:val="00AC7F48"/>
    <w:rsid w:val="00AD02BB"/>
    <w:rsid w:val="00AD07E9"/>
    <w:rsid w:val="00AD0832"/>
    <w:rsid w:val="00AD22F8"/>
    <w:rsid w:val="00AD2F8D"/>
    <w:rsid w:val="00AD36C5"/>
    <w:rsid w:val="00AD3BBA"/>
    <w:rsid w:val="00AD41B6"/>
    <w:rsid w:val="00AD420C"/>
    <w:rsid w:val="00AD47C5"/>
    <w:rsid w:val="00AD481A"/>
    <w:rsid w:val="00AD4A19"/>
    <w:rsid w:val="00AD4F53"/>
    <w:rsid w:val="00AD5324"/>
    <w:rsid w:val="00AD5C69"/>
    <w:rsid w:val="00AD5D05"/>
    <w:rsid w:val="00AD64EE"/>
    <w:rsid w:val="00AD6F34"/>
    <w:rsid w:val="00AD6FDA"/>
    <w:rsid w:val="00AD708F"/>
    <w:rsid w:val="00AD74A3"/>
    <w:rsid w:val="00AD74EC"/>
    <w:rsid w:val="00AD778D"/>
    <w:rsid w:val="00AE0018"/>
    <w:rsid w:val="00AE0042"/>
    <w:rsid w:val="00AE0192"/>
    <w:rsid w:val="00AE0366"/>
    <w:rsid w:val="00AE03F7"/>
    <w:rsid w:val="00AE09F8"/>
    <w:rsid w:val="00AE0B4C"/>
    <w:rsid w:val="00AE1963"/>
    <w:rsid w:val="00AE1C98"/>
    <w:rsid w:val="00AE1EA3"/>
    <w:rsid w:val="00AE1FF3"/>
    <w:rsid w:val="00AE2409"/>
    <w:rsid w:val="00AE2781"/>
    <w:rsid w:val="00AE394E"/>
    <w:rsid w:val="00AE3B72"/>
    <w:rsid w:val="00AE3C7C"/>
    <w:rsid w:val="00AE4039"/>
    <w:rsid w:val="00AE42C1"/>
    <w:rsid w:val="00AE4334"/>
    <w:rsid w:val="00AE497C"/>
    <w:rsid w:val="00AE4AD8"/>
    <w:rsid w:val="00AE532C"/>
    <w:rsid w:val="00AE574C"/>
    <w:rsid w:val="00AE59AA"/>
    <w:rsid w:val="00AE5C0D"/>
    <w:rsid w:val="00AE5E91"/>
    <w:rsid w:val="00AE628B"/>
    <w:rsid w:val="00AE663C"/>
    <w:rsid w:val="00AE7A9A"/>
    <w:rsid w:val="00AF0869"/>
    <w:rsid w:val="00AF1A50"/>
    <w:rsid w:val="00AF1B5D"/>
    <w:rsid w:val="00AF2063"/>
    <w:rsid w:val="00AF28F7"/>
    <w:rsid w:val="00AF2C94"/>
    <w:rsid w:val="00AF300A"/>
    <w:rsid w:val="00AF3093"/>
    <w:rsid w:val="00AF33B8"/>
    <w:rsid w:val="00AF39D6"/>
    <w:rsid w:val="00AF3ACB"/>
    <w:rsid w:val="00AF4119"/>
    <w:rsid w:val="00AF4399"/>
    <w:rsid w:val="00AF448F"/>
    <w:rsid w:val="00AF454A"/>
    <w:rsid w:val="00AF546D"/>
    <w:rsid w:val="00AF548A"/>
    <w:rsid w:val="00AF591F"/>
    <w:rsid w:val="00AF5ECC"/>
    <w:rsid w:val="00AF6296"/>
    <w:rsid w:val="00AF62DA"/>
    <w:rsid w:val="00AF678B"/>
    <w:rsid w:val="00AF67B3"/>
    <w:rsid w:val="00AF6918"/>
    <w:rsid w:val="00AF6F36"/>
    <w:rsid w:val="00AF7391"/>
    <w:rsid w:val="00AF764A"/>
    <w:rsid w:val="00B001D0"/>
    <w:rsid w:val="00B001E2"/>
    <w:rsid w:val="00B0072E"/>
    <w:rsid w:val="00B00B7B"/>
    <w:rsid w:val="00B00C0B"/>
    <w:rsid w:val="00B00DBB"/>
    <w:rsid w:val="00B0171C"/>
    <w:rsid w:val="00B022FC"/>
    <w:rsid w:val="00B0231D"/>
    <w:rsid w:val="00B02839"/>
    <w:rsid w:val="00B028FD"/>
    <w:rsid w:val="00B02F4F"/>
    <w:rsid w:val="00B03209"/>
    <w:rsid w:val="00B03D0B"/>
    <w:rsid w:val="00B03FCB"/>
    <w:rsid w:val="00B04596"/>
    <w:rsid w:val="00B04626"/>
    <w:rsid w:val="00B04B29"/>
    <w:rsid w:val="00B056BA"/>
    <w:rsid w:val="00B06444"/>
    <w:rsid w:val="00B0646A"/>
    <w:rsid w:val="00B06555"/>
    <w:rsid w:val="00B06614"/>
    <w:rsid w:val="00B06D89"/>
    <w:rsid w:val="00B0726A"/>
    <w:rsid w:val="00B07552"/>
    <w:rsid w:val="00B10421"/>
    <w:rsid w:val="00B1087A"/>
    <w:rsid w:val="00B10DEE"/>
    <w:rsid w:val="00B112C4"/>
    <w:rsid w:val="00B113DD"/>
    <w:rsid w:val="00B11946"/>
    <w:rsid w:val="00B11BDC"/>
    <w:rsid w:val="00B11D51"/>
    <w:rsid w:val="00B120EE"/>
    <w:rsid w:val="00B121B9"/>
    <w:rsid w:val="00B12436"/>
    <w:rsid w:val="00B128DA"/>
    <w:rsid w:val="00B12F33"/>
    <w:rsid w:val="00B13DAE"/>
    <w:rsid w:val="00B13E42"/>
    <w:rsid w:val="00B143B3"/>
    <w:rsid w:val="00B144B9"/>
    <w:rsid w:val="00B1459A"/>
    <w:rsid w:val="00B14632"/>
    <w:rsid w:val="00B14855"/>
    <w:rsid w:val="00B149E7"/>
    <w:rsid w:val="00B14A5E"/>
    <w:rsid w:val="00B1521D"/>
    <w:rsid w:val="00B16635"/>
    <w:rsid w:val="00B167B4"/>
    <w:rsid w:val="00B16B1E"/>
    <w:rsid w:val="00B16BB1"/>
    <w:rsid w:val="00B16BF2"/>
    <w:rsid w:val="00B17082"/>
    <w:rsid w:val="00B17362"/>
    <w:rsid w:val="00B17E7D"/>
    <w:rsid w:val="00B17FB0"/>
    <w:rsid w:val="00B20174"/>
    <w:rsid w:val="00B20D63"/>
    <w:rsid w:val="00B20F39"/>
    <w:rsid w:val="00B21735"/>
    <w:rsid w:val="00B218D9"/>
    <w:rsid w:val="00B221C3"/>
    <w:rsid w:val="00B22256"/>
    <w:rsid w:val="00B22A89"/>
    <w:rsid w:val="00B22FB3"/>
    <w:rsid w:val="00B23530"/>
    <w:rsid w:val="00B23F02"/>
    <w:rsid w:val="00B2400C"/>
    <w:rsid w:val="00B24540"/>
    <w:rsid w:val="00B24845"/>
    <w:rsid w:val="00B248EF"/>
    <w:rsid w:val="00B24BD7"/>
    <w:rsid w:val="00B24E4E"/>
    <w:rsid w:val="00B2523D"/>
    <w:rsid w:val="00B25AB0"/>
    <w:rsid w:val="00B26186"/>
    <w:rsid w:val="00B26AA1"/>
    <w:rsid w:val="00B26FCE"/>
    <w:rsid w:val="00B276A3"/>
    <w:rsid w:val="00B27AA0"/>
    <w:rsid w:val="00B27C48"/>
    <w:rsid w:val="00B300C9"/>
    <w:rsid w:val="00B304E1"/>
    <w:rsid w:val="00B30D00"/>
    <w:rsid w:val="00B3111E"/>
    <w:rsid w:val="00B31142"/>
    <w:rsid w:val="00B314B1"/>
    <w:rsid w:val="00B318CE"/>
    <w:rsid w:val="00B31977"/>
    <w:rsid w:val="00B31C6C"/>
    <w:rsid w:val="00B31C7D"/>
    <w:rsid w:val="00B31CA8"/>
    <w:rsid w:val="00B3210C"/>
    <w:rsid w:val="00B321B5"/>
    <w:rsid w:val="00B32FE1"/>
    <w:rsid w:val="00B3340F"/>
    <w:rsid w:val="00B33572"/>
    <w:rsid w:val="00B33920"/>
    <w:rsid w:val="00B33A3D"/>
    <w:rsid w:val="00B3426E"/>
    <w:rsid w:val="00B34900"/>
    <w:rsid w:val="00B34EAF"/>
    <w:rsid w:val="00B350F7"/>
    <w:rsid w:val="00B351B6"/>
    <w:rsid w:val="00B36247"/>
    <w:rsid w:val="00B370C8"/>
    <w:rsid w:val="00B3718D"/>
    <w:rsid w:val="00B372F1"/>
    <w:rsid w:val="00B379CC"/>
    <w:rsid w:val="00B37C54"/>
    <w:rsid w:val="00B40067"/>
    <w:rsid w:val="00B401F3"/>
    <w:rsid w:val="00B407D3"/>
    <w:rsid w:val="00B40D8A"/>
    <w:rsid w:val="00B41419"/>
    <w:rsid w:val="00B4177A"/>
    <w:rsid w:val="00B41E91"/>
    <w:rsid w:val="00B42015"/>
    <w:rsid w:val="00B426A7"/>
    <w:rsid w:val="00B427C5"/>
    <w:rsid w:val="00B42ABC"/>
    <w:rsid w:val="00B42CD0"/>
    <w:rsid w:val="00B433B4"/>
    <w:rsid w:val="00B441D1"/>
    <w:rsid w:val="00B444D4"/>
    <w:rsid w:val="00B44585"/>
    <w:rsid w:val="00B44834"/>
    <w:rsid w:val="00B44E0A"/>
    <w:rsid w:val="00B45192"/>
    <w:rsid w:val="00B45A3C"/>
    <w:rsid w:val="00B45D36"/>
    <w:rsid w:val="00B466A0"/>
    <w:rsid w:val="00B469FA"/>
    <w:rsid w:val="00B46B7C"/>
    <w:rsid w:val="00B471AA"/>
    <w:rsid w:val="00B47365"/>
    <w:rsid w:val="00B474E4"/>
    <w:rsid w:val="00B479EB"/>
    <w:rsid w:val="00B5017F"/>
    <w:rsid w:val="00B50218"/>
    <w:rsid w:val="00B504AA"/>
    <w:rsid w:val="00B507A0"/>
    <w:rsid w:val="00B50FFF"/>
    <w:rsid w:val="00B511B4"/>
    <w:rsid w:val="00B519DE"/>
    <w:rsid w:val="00B52465"/>
    <w:rsid w:val="00B52A6D"/>
    <w:rsid w:val="00B53177"/>
    <w:rsid w:val="00B5392A"/>
    <w:rsid w:val="00B541BA"/>
    <w:rsid w:val="00B54B80"/>
    <w:rsid w:val="00B55269"/>
    <w:rsid w:val="00B55766"/>
    <w:rsid w:val="00B55A4E"/>
    <w:rsid w:val="00B55E32"/>
    <w:rsid w:val="00B56C46"/>
    <w:rsid w:val="00B60001"/>
    <w:rsid w:val="00B60EFA"/>
    <w:rsid w:val="00B611C9"/>
    <w:rsid w:val="00B6120D"/>
    <w:rsid w:val="00B61380"/>
    <w:rsid w:val="00B615D3"/>
    <w:rsid w:val="00B62B49"/>
    <w:rsid w:val="00B62DF5"/>
    <w:rsid w:val="00B632CA"/>
    <w:rsid w:val="00B6349B"/>
    <w:rsid w:val="00B639DE"/>
    <w:rsid w:val="00B63B56"/>
    <w:rsid w:val="00B63CDE"/>
    <w:rsid w:val="00B64507"/>
    <w:rsid w:val="00B64AC1"/>
    <w:rsid w:val="00B64B3F"/>
    <w:rsid w:val="00B65417"/>
    <w:rsid w:val="00B6593F"/>
    <w:rsid w:val="00B65B4A"/>
    <w:rsid w:val="00B65FE4"/>
    <w:rsid w:val="00B6676E"/>
    <w:rsid w:val="00B6698D"/>
    <w:rsid w:val="00B66CBE"/>
    <w:rsid w:val="00B66E77"/>
    <w:rsid w:val="00B670F5"/>
    <w:rsid w:val="00B7073D"/>
    <w:rsid w:val="00B707A4"/>
    <w:rsid w:val="00B70AD6"/>
    <w:rsid w:val="00B70C1E"/>
    <w:rsid w:val="00B70D30"/>
    <w:rsid w:val="00B71655"/>
    <w:rsid w:val="00B7192E"/>
    <w:rsid w:val="00B71951"/>
    <w:rsid w:val="00B72518"/>
    <w:rsid w:val="00B72B9D"/>
    <w:rsid w:val="00B72DAD"/>
    <w:rsid w:val="00B72FFB"/>
    <w:rsid w:val="00B73A73"/>
    <w:rsid w:val="00B73B81"/>
    <w:rsid w:val="00B73EF4"/>
    <w:rsid w:val="00B749E5"/>
    <w:rsid w:val="00B74DAA"/>
    <w:rsid w:val="00B74FB8"/>
    <w:rsid w:val="00B75A7C"/>
    <w:rsid w:val="00B75D13"/>
    <w:rsid w:val="00B7658D"/>
    <w:rsid w:val="00B76720"/>
    <w:rsid w:val="00B76B0D"/>
    <w:rsid w:val="00B76B89"/>
    <w:rsid w:val="00B77405"/>
    <w:rsid w:val="00B7742D"/>
    <w:rsid w:val="00B80106"/>
    <w:rsid w:val="00B80127"/>
    <w:rsid w:val="00B8037B"/>
    <w:rsid w:val="00B80616"/>
    <w:rsid w:val="00B80745"/>
    <w:rsid w:val="00B80AC2"/>
    <w:rsid w:val="00B8125D"/>
    <w:rsid w:val="00B81521"/>
    <w:rsid w:val="00B816F7"/>
    <w:rsid w:val="00B81A0D"/>
    <w:rsid w:val="00B81B31"/>
    <w:rsid w:val="00B8207D"/>
    <w:rsid w:val="00B82502"/>
    <w:rsid w:val="00B82685"/>
    <w:rsid w:val="00B82AEA"/>
    <w:rsid w:val="00B82F5F"/>
    <w:rsid w:val="00B83977"/>
    <w:rsid w:val="00B839E6"/>
    <w:rsid w:val="00B839FF"/>
    <w:rsid w:val="00B83E9D"/>
    <w:rsid w:val="00B84897"/>
    <w:rsid w:val="00B857A3"/>
    <w:rsid w:val="00B85B24"/>
    <w:rsid w:val="00B86160"/>
    <w:rsid w:val="00B861DB"/>
    <w:rsid w:val="00B86582"/>
    <w:rsid w:val="00B86830"/>
    <w:rsid w:val="00B86EF2"/>
    <w:rsid w:val="00B872B3"/>
    <w:rsid w:val="00B87359"/>
    <w:rsid w:val="00B87427"/>
    <w:rsid w:val="00B879FE"/>
    <w:rsid w:val="00B87E95"/>
    <w:rsid w:val="00B87FBC"/>
    <w:rsid w:val="00B90338"/>
    <w:rsid w:val="00B907BD"/>
    <w:rsid w:val="00B90D65"/>
    <w:rsid w:val="00B914A1"/>
    <w:rsid w:val="00B91DB7"/>
    <w:rsid w:val="00B9217D"/>
    <w:rsid w:val="00B927D1"/>
    <w:rsid w:val="00B92B0E"/>
    <w:rsid w:val="00B93151"/>
    <w:rsid w:val="00B93933"/>
    <w:rsid w:val="00B93AA1"/>
    <w:rsid w:val="00B94476"/>
    <w:rsid w:val="00B94664"/>
    <w:rsid w:val="00B950A2"/>
    <w:rsid w:val="00B9518A"/>
    <w:rsid w:val="00B95292"/>
    <w:rsid w:val="00B953DF"/>
    <w:rsid w:val="00B95E9C"/>
    <w:rsid w:val="00B96118"/>
    <w:rsid w:val="00B9644E"/>
    <w:rsid w:val="00B969BB"/>
    <w:rsid w:val="00B96B53"/>
    <w:rsid w:val="00B976F2"/>
    <w:rsid w:val="00B979E0"/>
    <w:rsid w:val="00B97D87"/>
    <w:rsid w:val="00BA03BF"/>
    <w:rsid w:val="00BA0584"/>
    <w:rsid w:val="00BA0C69"/>
    <w:rsid w:val="00BA15C8"/>
    <w:rsid w:val="00BA1880"/>
    <w:rsid w:val="00BA1992"/>
    <w:rsid w:val="00BA1A4D"/>
    <w:rsid w:val="00BA2281"/>
    <w:rsid w:val="00BA230D"/>
    <w:rsid w:val="00BA245C"/>
    <w:rsid w:val="00BA24B1"/>
    <w:rsid w:val="00BA255F"/>
    <w:rsid w:val="00BA25F4"/>
    <w:rsid w:val="00BA2C9C"/>
    <w:rsid w:val="00BA3208"/>
    <w:rsid w:val="00BA3649"/>
    <w:rsid w:val="00BA3734"/>
    <w:rsid w:val="00BA38EC"/>
    <w:rsid w:val="00BA3C73"/>
    <w:rsid w:val="00BA424D"/>
    <w:rsid w:val="00BA4304"/>
    <w:rsid w:val="00BA431F"/>
    <w:rsid w:val="00BA603C"/>
    <w:rsid w:val="00BA6267"/>
    <w:rsid w:val="00BA660F"/>
    <w:rsid w:val="00BA675A"/>
    <w:rsid w:val="00BA694A"/>
    <w:rsid w:val="00BA6A08"/>
    <w:rsid w:val="00BA724E"/>
    <w:rsid w:val="00BA74E8"/>
    <w:rsid w:val="00BA7620"/>
    <w:rsid w:val="00BA792C"/>
    <w:rsid w:val="00BA7D97"/>
    <w:rsid w:val="00BA7DF1"/>
    <w:rsid w:val="00BB0E2F"/>
    <w:rsid w:val="00BB1179"/>
    <w:rsid w:val="00BB131E"/>
    <w:rsid w:val="00BB1BD1"/>
    <w:rsid w:val="00BB2029"/>
    <w:rsid w:val="00BB2379"/>
    <w:rsid w:val="00BB2458"/>
    <w:rsid w:val="00BB287A"/>
    <w:rsid w:val="00BB3206"/>
    <w:rsid w:val="00BB336A"/>
    <w:rsid w:val="00BB3614"/>
    <w:rsid w:val="00BB3B54"/>
    <w:rsid w:val="00BB3E4A"/>
    <w:rsid w:val="00BB47D4"/>
    <w:rsid w:val="00BB4A90"/>
    <w:rsid w:val="00BB4F3D"/>
    <w:rsid w:val="00BB50AC"/>
    <w:rsid w:val="00BB5239"/>
    <w:rsid w:val="00BB5271"/>
    <w:rsid w:val="00BB5495"/>
    <w:rsid w:val="00BB5AB6"/>
    <w:rsid w:val="00BB5C88"/>
    <w:rsid w:val="00BB5D77"/>
    <w:rsid w:val="00BB60BF"/>
    <w:rsid w:val="00BB6412"/>
    <w:rsid w:val="00BB6439"/>
    <w:rsid w:val="00BB66A9"/>
    <w:rsid w:val="00BB6AF5"/>
    <w:rsid w:val="00BB6B58"/>
    <w:rsid w:val="00BB6B95"/>
    <w:rsid w:val="00BB6CA6"/>
    <w:rsid w:val="00BB6E8D"/>
    <w:rsid w:val="00BB72DF"/>
    <w:rsid w:val="00BB7961"/>
    <w:rsid w:val="00BB79D0"/>
    <w:rsid w:val="00BB7CDB"/>
    <w:rsid w:val="00BC0199"/>
    <w:rsid w:val="00BC071B"/>
    <w:rsid w:val="00BC0999"/>
    <w:rsid w:val="00BC0A27"/>
    <w:rsid w:val="00BC110F"/>
    <w:rsid w:val="00BC3366"/>
    <w:rsid w:val="00BC365F"/>
    <w:rsid w:val="00BC3C59"/>
    <w:rsid w:val="00BC4016"/>
    <w:rsid w:val="00BC4027"/>
    <w:rsid w:val="00BC4138"/>
    <w:rsid w:val="00BC464A"/>
    <w:rsid w:val="00BC56B4"/>
    <w:rsid w:val="00BC58C1"/>
    <w:rsid w:val="00BC5D4F"/>
    <w:rsid w:val="00BC614D"/>
    <w:rsid w:val="00BC620F"/>
    <w:rsid w:val="00BC6434"/>
    <w:rsid w:val="00BC64C2"/>
    <w:rsid w:val="00BC6684"/>
    <w:rsid w:val="00BC6A26"/>
    <w:rsid w:val="00BC6B42"/>
    <w:rsid w:val="00BC6E4A"/>
    <w:rsid w:val="00BC6E7F"/>
    <w:rsid w:val="00BC6F18"/>
    <w:rsid w:val="00BC72B5"/>
    <w:rsid w:val="00BC7416"/>
    <w:rsid w:val="00BC7587"/>
    <w:rsid w:val="00BC7A75"/>
    <w:rsid w:val="00BC7B54"/>
    <w:rsid w:val="00BC7EF2"/>
    <w:rsid w:val="00BD015E"/>
    <w:rsid w:val="00BD0337"/>
    <w:rsid w:val="00BD0477"/>
    <w:rsid w:val="00BD067F"/>
    <w:rsid w:val="00BD0EDD"/>
    <w:rsid w:val="00BD0F54"/>
    <w:rsid w:val="00BD0FE4"/>
    <w:rsid w:val="00BD104F"/>
    <w:rsid w:val="00BD1924"/>
    <w:rsid w:val="00BD234A"/>
    <w:rsid w:val="00BD2417"/>
    <w:rsid w:val="00BD28AC"/>
    <w:rsid w:val="00BD2A66"/>
    <w:rsid w:val="00BD2EC7"/>
    <w:rsid w:val="00BD3D07"/>
    <w:rsid w:val="00BD4159"/>
    <w:rsid w:val="00BD41AD"/>
    <w:rsid w:val="00BD44B7"/>
    <w:rsid w:val="00BD4C4D"/>
    <w:rsid w:val="00BD62AF"/>
    <w:rsid w:val="00BD6413"/>
    <w:rsid w:val="00BD65A5"/>
    <w:rsid w:val="00BD67E5"/>
    <w:rsid w:val="00BD68F0"/>
    <w:rsid w:val="00BD6918"/>
    <w:rsid w:val="00BD6B0C"/>
    <w:rsid w:val="00BD6C56"/>
    <w:rsid w:val="00BD6EC7"/>
    <w:rsid w:val="00BD73EA"/>
    <w:rsid w:val="00BD78AF"/>
    <w:rsid w:val="00BD79B2"/>
    <w:rsid w:val="00BD7D66"/>
    <w:rsid w:val="00BE0027"/>
    <w:rsid w:val="00BE05A7"/>
    <w:rsid w:val="00BE09EA"/>
    <w:rsid w:val="00BE0F9A"/>
    <w:rsid w:val="00BE1349"/>
    <w:rsid w:val="00BE24B2"/>
    <w:rsid w:val="00BE2F56"/>
    <w:rsid w:val="00BE323F"/>
    <w:rsid w:val="00BE38BD"/>
    <w:rsid w:val="00BE3A4F"/>
    <w:rsid w:val="00BE3C4C"/>
    <w:rsid w:val="00BE44DC"/>
    <w:rsid w:val="00BE48DE"/>
    <w:rsid w:val="00BE4E2A"/>
    <w:rsid w:val="00BE4F7A"/>
    <w:rsid w:val="00BE52AB"/>
    <w:rsid w:val="00BE58E7"/>
    <w:rsid w:val="00BE5BBE"/>
    <w:rsid w:val="00BE5C1B"/>
    <w:rsid w:val="00BE6574"/>
    <w:rsid w:val="00BE6A30"/>
    <w:rsid w:val="00BE6B8F"/>
    <w:rsid w:val="00BE7C62"/>
    <w:rsid w:val="00BE7E58"/>
    <w:rsid w:val="00BF007D"/>
    <w:rsid w:val="00BF08A5"/>
    <w:rsid w:val="00BF0FA5"/>
    <w:rsid w:val="00BF136D"/>
    <w:rsid w:val="00BF1CD3"/>
    <w:rsid w:val="00BF1E6B"/>
    <w:rsid w:val="00BF1FF6"/>
    <w:rsid w:val="00BF20FD"/>
    <w:rsid w:val="00BF2847"/>
    <w:rsid w:val="00BF297D"/>
    <w:rsid w:val="00BF2AAE"/>
    <w:rsid w:val="00BF35EE"/>
    <w:rsid w:val="00BF3683"/>
    <w:rsid w:val="00BF371D"/>
    <w:rsid w:val="00BF37FD"/>
    <w:rsid w:val="00BF39F5"/>
    <w:rsid w:val="00BF3BAC"/>
    <w:rsid w:val="00BF49AB"/>
    <w:rsid w:val="00BF56A7"/>
    <w:rsid w:val="00BF59B2"/>
    <w:rsid w:val="00BF5BFC"/>
    <w:rsid w:val="00BF63FD"/>
    <w:rsid w:val="00BF6906"/>
    <w:rsid w:val="00BF69CC"/>
    <w:rsid w:val="00BF6F62"/>
    <w:rsid w:val="00BF6FE4"/>
    <w:rsid w:val="00BF7398"/>
    <w:rsid w:val="00BF747F"/>
    <w:rsid w:val="00BF7D6B"/>
    <w:rsid w:val="00BF7DD0"/>
    <w:rsid w:val="00C00298"/>
    <w:rsid w:val="00C007A4"/>
    <w:rsid w:val="00C00981"/>
    <w:rsid w:val="00C0141E"/>
    <w:rsid w:val="00C0145F"/>
    <w:rsid w:val="00C015EC"/>
    <w:rsid w:val="00C01A88"/>
    <w:rsid w:val="00C01C81"/>
    <w:rsid w:val="00C01C92"/>
    <w:rsid w:val="00C020A8"/>
    <w:rsid w:val="00C02174"/>
    <w:rsid w:val="00C025AA"/>
    <w:rsid w:val="00C02A86"/>
    <w:rsid w:val="00C02A96"/>
    <w:rsid w:val="00C03DBD"/>
    <w:rsid w:val="00C03E49"/>
    <w:rsid w:val="00C042AB"/>
    <w:rsid w:val="00C04531"/>
    <w:rsid w:val="00C05FFB"/>
    <w:rsid w:val="00C0645C"/>
    <w:rsid w:val="00C066F8"/>
    <w:rsid w:val="00C06987"/>
    <w:rsid w:val="00C06C45"/>
    <w:rsid w:val="00C06D7B"/>
    <w:rsid w:val="00C072DE"/>
    <w:rsid w:val="00C075BF"/>
    <w:rsid w:val="00C078FE"/>
    <w:rsid w:val="00C079F7"/>
    <w:rsid w:val="00C11112"/>
    <w:rsid w:val="00C11FB3"/>
    <w:rsid w:val="00C120F5"/>
    <w:rsid w:val="00C122A7"/>
    <w:rsid w:val="00C12A7B"/>
    <w:rsid w:val="00C12F5C"/>
    <w:rsid w:val="00C1326A"/>
    <w:rsid w:val="00C13AAA"/>
    <w:rsid w:val="00C13EDE"/>
    <w:rsid w:val="00C14075"/>
    <w:rsid w:val="00C146CE"/>
    <w:rsid w:val="00C14997"/>
    <w:rsid w:val="00C14EB7"/>
    <w:rsid w:val="00C156B9"/>
    <w:rsid w:val="00C158AE"/>
    <w:rsid w:val="00C16E99"/>
    <w:rsid w:val="00C16FAB"/>
    <w:rsid w:val="00C16FC8"/>
    <w:rsid w:val="00C17166"/>
    <w:rsid w:val="00C17A1E"/>
    <w:rsid w:val="00C20428"/>
    <w:rsid w:val="00C20AA5"/>
    <w:rsid w:val="00C21627"/>
    <w:rsid w:val="00C22058"/>
    <w:rsid w:val="00C22348"/>
    <w:rsid w:val="00C2282C"/>
    <w:rsid w:val="00C22AE7"/>
    <w:rsid w:val="00C22B24"/>
    <w:rsid w:val="00C22EDD"/>
    <w:rsid w:val="00C22F38"/>
    <w:rsid w:val="00C23452"/>
    <w:rsid w:val="00C235C0"/>
    <w:rsid w:val="00C23DFF"/>
    <w:rsid w:val="00C243AF"/>
    <w:rsid w:val="00C243E0"/>
    <w:rsid w:val="00C248CC"/>
    <w:rsid w:val="00C24CF3"/>
    <w:rsid w:val="00C24D4A"/>
    <w:rsid w:val="00C257ED"/>
    <w:rsid w:val="00C263B4"/>
    <w:rsid w:val="00C263ED"/>
    <w:rsid w:val="00C2641F"/>
    <w:rsid w:val="00C26696"/>
    <w:rsid w:val="00C26A16"/>
    <w:rsid w:val="00C26BE4"/>
    <w:rsid w:val="00C26ED3"/>
    <w:rsid w:val="00C273CD"/>
    <w:rsid w:val="00C27766"/>
    <w:rsid w:val="00C27AEA"/>
    <w:rsid w:val="00C27CEE"/>
    <w:rsid w:val="00C27F91"/>
    <w:rsid w:val="00C305AC"/>
    <w:rsid w:val="00C30688"/>
    <w:rsid w:val="00C30734"/>
    <w:rsid w:val="00C3073E"/>
    <w:rsid w:val="00C30B28"/>
    <w:rsid w:val="00C30FF9"/>
    <w:rsid w:val="00C31BA9"/>
    <w:rsid w:val="00C31D4D"/>
    <w:rsid w:val="00C33230"/>
    <w:rsid w:val="00C333AE"/>
    <w:rsid w:val="00C34108"/>
    <w:rsid w:val="00C342A3"/>
    <w:rsid w:val="00C34596"/>
    <w:rsid w:val="00C34A7F"/>
    <w:rsid w:val="00C35624"/>
    <w:rsid w:val="00C35751"/>
    <w:rsid w:val="00C35A11"/>
    <w:rsid w:val="00C35C47"/>
    <w:rsid w:val="00C36158"/>
    <w:rsid w:val="00C36441"/>
    <w:rsid w:val="00C365BA"/>
    <w:rsid w:val="00C367EB"/>
    <w:rsid w:val="00C36910"/>
    <w:rsid w:val="00C36953"/>
    <w:rsid w:val="00C36C88"/>
    <w:rsid w:val="00C36D77"/>
    <w:rsid w:val="00C37098"/>
    <w:rsid w:val="00C3726E"/>
    <w:rsid w:val="00C37C47"/>
    <w:rsid w:val="00C37E5C"/>
    <w:rsid w:val="00C40318"/>
    <w:rsid w:val="00C407EF"/>
    <w:rsid w:val="00C4142F"/>
    <w:rsid w:val="00C41A4D"/>
    <w:rsid w:val="00C41D69"/>
    <w:rsid w:val="00C41F59"/>
    <w:rsid w:val="00C41FA4"/>
    <w:rsid w:val="00C42733"/>
    <w:rsid w:val="00C4293F"/>
    <w:rsid w:val="00C42DF8"/>
    <w:rsid w:val="00C42F27"/>
    <w:rsid w:val="00C43218"/>
    <w:rsid w:val="00C433F2"/>
    <w:rsid w:val="00C442BA"/>
    <w:rsid w:val="00C443EE"/>
    <w:rsid w:val="00C445A1"/>
    <w:rsid w:val="00C4483F"/>
    <w:rsid w:val="00C44F71"/>
    <w:rsid w:val="00C451B4"/>
    <w:rsid w:val="00C45327"/>
    <w:rsid w:val="00C4551B"/>
    <w:rsid w:val="00C457A0"/>
    <w:rsid w:val="00C46831"/>
    <w:rsid w:val="00C4765E"/>
    <w:rsid w:val="00C47E78"/>
    <w:rsid w:val="00C51023"/>
    <w:rsid w:val="00C515F4"/>
    <w:rsid w:val="00C51ACA"/>
    <w:rsid w:val="00C51E94"/>
    <w:rsid w:val="00C51F25"/>
    <w:rsid w:val="00C529A6"/>
    <w:rsid w:val="00C5305E"/>
    <w:rsid w:val="00C53904"/>
    <w:rsid w:val="00C53982"/>
    <w:rsid w:val="00C53D51"/>
    <w:rsid w:val="00C53DD8"/>
    <w:rsid w:val="00C53E70"/>
    <w:rsid w:val="00C54316"/>
    <w:rsid w:val="00C54D29"/>
    <w:rsid w:val="00C5592D"/>
    <w:rsid w:val="00C55BAE"/>
    <w:rsid w:val="00C55BB5"/>
    <w:rsid w:val="00C561A1"/>
    <w:rsid w:val="00C56578"/>
    <w:rsid w:val="00C56924"/>
    <w:rsid w:val="00C569D4"/>
    <w:rsid w:val="00C56A84"/>
    <w:rsid w:val="00C5727F"/>
    <w:rsid w:val="00C573DA"/>
    <w:rsid w:val="00C576C4"/>
    <w:rsid w:val="00C60735"/>
    <w:rsid w:val="00C60A5E"/>
    <w:rsid w:val="00C60ABA"/>
    <w:rsid w:val="00C60B61"/>
    <w:rsid w:val="00C60FA9"/>
    <w:rsid w:val="00C6101E"/>
    <w:rsid w:val="00C61463"/>
    <w:rsid w:val="00C61C7F"/>
    <w:rsid w:val="00C61E4D"/>
    <w:rsid w:val="00C61FB6"/>
    <w:rsid w:val="00C6242C"/>
    <w:rsid w:val="00C62700"/>
    <w:rsid w:val="00C62AC4"/>
    <w:rsid w:val="00C62D51"/>
    <w:rsid w:val="00C63011"/>
    <w:rsid w:val="00C635CE"/>
    <w:rsid w:val="00C636F3"/>
    <w:rsid w:val="00C6394D"/>
    <w:rsid w:val="00C64095"/>
    <w:rsid w:val="00C64490"/>
    <w:rsid w:val="00C64A92"/>
    <w:rsid w:val="00C64E91"/>
    <w:rsid w:val="00C64F84"/>
    <w:rsid w:val="00C653C2"/>
    <w:rsid w:val="00C6590C"/>
    <w:rsid w:val="00C65F32"/>
    <w:rsid w:val="00C66231"/>
    <w:rsid w:val="00C67187"/>
    <w:rsid w:val="00C6739D"/>
    <w:rsid w:val="00C67470"/>
    <w:rsid w:val="00C7034D"/>
    <w:rsid w:val="00C70634"/>
    <w:rsid w:val="00C7063D"/>
    <w:rsid w:val="00C70756"/>
    <w:rsid w:val="00C70AA7"/>
    <w:rsid w:val="00C70FD0"/>
    <w:rsid w:val="00C71155"/>
    <w:rsid w:val="00C7139E"/>
    <w:rsid w:val="00C713A3"/>
    <w:rsid w:val="00C7140B"/>
    <w:rsid w:val="00C71432"/>
    <w:rsid w:val="00C7143D"/>
    <w:rsid w:val="00C71608"/>
    <w:rsid w:val="00C71FD6"/>
    <w:rsid w:val="00C730BA"/>
    <w:rsid w:val="00C73627"/>
    <w:rsid w:val="00C7401A"/>
    <w:rsid w:val="00C744E1"/>
    <w:rsid w:val="00C7548F"/>
    <w:rsid w:val="00C75631"/>
    <w:rsid w:val="00C7573D"/>
    <w:rsid w:val="00C75A6C"/>
    <w:rsid w:val="00C75C77"/>
    <w:rsid w:val="00C75E58"/>
    <w:rsid w:val="00C7636E"/>
    <w:rsid w:val="00C76EFE"/>
    <w:rsid w:val="00C7725A"/>
    <w:rsid w:val="00C77AA6"/>
    <w:rsid w:val="00C77DA0"/>
    <w:rsid w:val="00C77FC8"/>
    <w:rsid w:val="00C80071"/>
    <w:rsid w:val="00C800BD"/>
    <w:rsid w:val="00C80588"/>
    <w:rsid w:val="00C80604"/>
    <w:rsid w:val="00C8091F"/>
    <w:rsid w:val="00C80932"/>
    <w:rsid w:val="00C8108D"/>
    <w:rsid w:val="00C814C5"/>
    <w:rsid w:val="00C81564"/>
    <w:rsid w:val="00C8211F"/>
    <w:rsid w:val="00C828CC"/>
    <w:rsid w:val="00C82D9C"/>
    <w:rsid w:val="00C830F5"/>
    <w:rsid w:val="00C83CE2"/>
    <w:rsid w:val="00C843E7"/>
    <w:rsid w:val="00C8452E"/>
    <w:rsid w:val="00C8575C"/>
    <w:rsid w:val="00C85DCA"/>
    <w:rsid w:val="00C85FDB"/>
    <w:rsid w:val="00C8609F"/>
    <w:rsid w:val="00C86B24"/>
    <w:rsid w:val="00C8701E"/>
    <w:rsid w:val="00C87441"/>
    <w:rsid w:val="00C87E56"/>
    <w:rsid w:val="00C87E78"/>
    <w:rsid w:val="00C87F6E"/>
    <w:rsid w:val="00C90008"/>
    <w:rsid w:val="00C901BF"/>
    <w:rsid w:val="00C90213"/>
    <w:rsid w:val="00C90AD4"/>
    <w:rsid w:val="00C90B31"/>
    <w:rsid w:val="00C90FEB"/>
    <w:rsid w:val="00C914FC"/>
    <w:rsid w:val="00C91634"/>
    <w:rsid w:val="00C91926"/>
    <w:rsid w:val="00C91DA3"/>
    <w:rsid w:val="00C9209E"/>
    <w:rsid w:val="00C925CA"/>
    <w:rsid w:val="00C926F6"/>
    <w:rsid w:val="00C9294A"/>
    <w:rsid w:val="00C92F32"/>
    <w:rsid w:val="00C9302D"/>
    <w:rsid w:val="00C932C7"/>
    <w:rsid w:val="00C94162"/>
    <w:rsid w:val="00C9445D"/>
    <w:rsid w:val="00C94552"/>
    <w:rsid w:val="00C94CBA"/>
    <w:rsid w:val="00C94F1F"/>
    <w:rsid w:val="00C95309"/>
    <w:rsid w:val="00C955DC"/>
    <w:rsid w:val="00C95A0C"/>
    <w:rsid w:val="00C95F0E"/>
    <w:rsid w:val="00C96141"/>
    <w:rsid w:val="00C9623B"/>
    <w:rsid w:val="00C968CA"/>
    <w:rsid w:val="00C977EA"/>
    <w:rsid w:val="00C978DC"/>
    <w:rsid w:val="00C97913"/>
    <w:rsid w:val="00C979D4"/>
    <w:rsid w:val="00C979E8"/>
    <w:rsid w:val="00C97E4A"/>
    <w:rsid w:val="00C97E62"/>
    <w:rsid w:val="00C97FF4"/>
    <w:rsid w:val="00CA04E2"/>
    <w:rsid w:val="00CA0725"/>
    <w:rsid w:val="00CA09FB"/>
    <w:rsid w:val="00CA10E3"/>
    <w:rsid w:val="00CA136A"/>
    <w:rsid w:val="00CA1DC1"/>
    <w:rsid w:val="00CA1E44"/>
    <w:rsid w:val="00CA2391"/>
    <w:rsid w:val="00CA2992"/>
    <w:rsid w:val="00CA2DF5"/>
    <w:rsid w:val="00CA3BA2"/>
    <w:rsid w:val="00CA3C98"/>
    <w:rsid w:val="00CA400B"/>
    <w:rsid w:val="00CA42A1"/>
    <w:rsid w:val="00CA4D0F"/>
    <w:rsid w:val="00CA4D1C"/>
    <w:rsid w:val="00CA4ED9"/>
    <w:rsid w:val="00CA4F1E"/>
    <w:rsid w:val="00CA585C"/>
    <w:rsid w:val="00CA59AE"/>
    <w:rsid w:val="00CA5AB1"/>
    <w:rsid w:val="00CA5DE6"/>
    <w:rsid w:val="00CA6038"/>
    <w:rsid w:val="00CA6434"/>
    <w:rsid w:val="00CA6BFB"/>
    <w:rsid w:val="00CA706F"/>
    <w:rsid w:val="00CA7088"/>
    <w:rsid w:val="00CA7B21"/>
    <w:rsid w:val="00CB1A44"/>
    <w:rsid w:val="00CB1B9E"/>
    <w:rsid w:val="00CB2745"/>
    <w:rsid w:val="00CB287A"/>
    <w:rsid w:val="00CB297D"/>
    <w:rsid w:val="00CB309E"/>
    <w:rsid w:val="00CB3C1E"/>
    <w:rsid w:val="00CB4C09"/>
    <w:rsid w:val="00CB5568"/>
    <w:rsid w:val="00CB5634"/>
    <w:rsid w:val="00CB624B"/>
    <w:rsid w:val="00CB6621"/>
    <w:rsid w:val="00CB7011"/>
    <w:rsid w:val="00CB7124"/>
    <w:rsid w:val="00CB7FA2"/>
    <w:rsid w:val="00CC0718"/>
    <w:rsid w:val="00CC091C"/>
    <w:rsid w:val="00CC1349"/>
    <w:rsid w:val="00CC141E"/>
    <w:rsid w:val="00CC1C72"/>
    <w:rsid w:val="00CC22FF"/>
    <w:rsid w:val="00CC241E"/>
    <w:rsid w:val="00CC27DF"/>
    <w:rsid w:val="00CC2E52"/>
    <w:rsid w:val="00CC3558"/>
    <w:rsid w:val="00CC3DE1"/>
    <w:rsid w:val="00CC3ED1"/>
    <w:rsid w:val="00CC4131"/>
    <w:rsid w:val="00CC4246"/>
    <w:rsid w:val="00CC44A4"/>
    <w:rsid w:val="00CC4C3E"/>
    <w:rsid w:val="00CC4F79"/>
    <w:rsid w:val="00CC5011"/>
    <w:rsid w:val="00CC5DB5"/>
    <w:rsid w:val="00CC625B"/>
    <w:rsid w:val="00CC6EBA"/>
    <w:rsid w:val="00CC704D"/>
    <w:rsid w:val="00CC7563"/>
    <w:rsid w:val="00CC75D1"/>
    <w:rsid w:val="00CC791F"/>
    <w:rsid w:val="00CD01E3"/>
    <w:rsid w:val="00CD0846"/>
    <w:rsid w:val="00CD0CFD"/>
    <w:rsid w:val="00CD0E76"/>
    <w:rsid w:val="00CD143B"/>
    <w:rsid w:val="00CD1785"/>
    <w:rsid w:val="00CD1F65"/>
    <w:rsid w:val="00CD2168"/>
    <w:rsid w:val="00CD26FC"/>
    <w:rsid w:val="00CD28F1"/>
    <w:rsid w:val="00CD3838"/>
    <w:rsid w:val="00CD4798"/>
    <w:rsid w:val="00CD486F"/>
    <w:rsid w:val="00CD57D4"/>
    <w:rsid w:val="00CD5BCF"/>
    <w:rsid w:val="00CD5BFB"/>
    <w:rsid w:val="00CD5C5E"/>
    <w:rsid w:val="00CD5E21"/>
    <w:rsid w:val="00CD70F0"/>
    <w:rsid w:val="00CD7966"/>
    <w:rsid w:val="00CD7EDC"/>
    <w:rsid w:val="00CE033D"/>
    <w:rsid w:val="00CE07E2"/>
    <w:rsid w:val="00CE09C9"/>
    <w:rsid w:val="00CE0FD0"/>
    <w:rsid w:val="00CE1333"/>
    <w:rsid w:val="00CE13E5"/>
    <w:rsid w:val="00CE140B"/>
    <w:rsid w:val="00CE1BA7"/>
    <w:rsid w:val="00CE1D45"/>
    <w:rsid w:val="00CE2136"/>
    <w:rsid w:val="00CE225F"/>
    <w:rsid w:val="00CE2875"/>
    <w:rsid w:val="00CE2981"/>
    <w:rsid w:val="00CE2D01"/>
    <w:rsid w:val="00CE2DAA"/>
    <w:rsid w:val="00CE3240"/>
    <w:rsid w:val="00CE3B19"/>
    <w:rsid w:val="00CE422D"/>
    <w:rsid w:val="00CE4880"/>
    <w:rsid w:val="00CE494E"/>
    <w:rsid w:val="00CE4CFA"/>
    <w:rsid w:val="00CE521F"/>
    <w:rsid w:val="00CE52BF"/>
    <w:rsid w:val="00CE56D5"/>
    <w:rsid w:val="00CE5705"/>
    <w:rsid w:val="00CE5F11"/>
    <w:rsid w:val="00CE61D7"/>
    <w:rsid w:val="00CE61FE"/>
    <w:rsid w:val="00CE6412"/>
    <w:rsid w:val="00CE6785"/>
    <w:rsid w:val="00CE6898"/>
    <w:rsid w:val="00CE6EA5"/>
    <w:rsid w:val="00CE7189"/>
    <w:rsid w:val="00CE7308"/>
    <w:rsid w:val="00CE7D87"/>
    <w:rsid w:val="00CF0008"/>
    <w:rsid w:val="00CF0BC9"/>
    <w:rsid w:val="00CF0D64"/>
    <w:rsid w:val="00CF1928"/>
    <w:rsid w:val="00CF1B23"/>
    <w:rsid w:val="00CF1D10"/>
    <w:rsid w:val="00CF1E4D"/>
    <w:rsid w:val="00CF20CD"/>
    <w:rsid w:val="00CF259F"/>
    <w:rsid w:val="00CF27A0"/>
    <w:rsid w:val="00CF2D58"/>
    <w:rsid w:val="00CF2E4C"/>
    <w:rsid w:val="00CF2FEF"/>
    <w:rsid w:val="00CF379A"/>
    <w:rsid w:val="00CF40BC"/>
    <w:rsid w:val="00CF43A3"/>
    <w:rsid w:val="00CF47E6"/>
    <w:rsid w:val="00CF47EE"/>
    <w:rsid w:val="00CF4FDF"/>
    <w:rsid w:val="00CF63FB"/>
    <w:rsid w:val="00CF6888"/>
    <w:rsid w:val="00CF6D26"/>
    <w:rsid w:val="00CF7BBE"/>
    <w:rsid w:val="00D0007E"/>
    <w:rsid w:val="00D000FC"/>
    <w:rsid w:val="00D0010E"/>
    <w:rsid w:val="00D00120"/>
    <w:rsid w:val="00D003BE"/>
    <w:rsid w:val="00D008B4"/>
    <w:rsid w:val="00D00C82"/>
    <w:rsid w:val="00D00D23"/>
    <w:rsid w:val="00D01732"/>
    <w:rsid w:val="00D024B2"/>
    <w:rsid w:val="00D034A4"/>
    <w:rsid w:val="00D035BD"/>
    <w:rsid w:val="00D03765"/>
    <w:rsid w:val="00D037A2"/>
    <w:rsid w:val="00D03D12"/>
    <w:rsid w:val="00D040BF"/>
    <w:rsid w:val="00D041D4"/>
    <w:rsid w:val="00D0433C"/>
    <w:rsid w:val="00D04474"/>
    <w:rsid w:val="00D044A3"/>
    <w:rsid w:val="00D04A25"/>
    <w:rsid w:val="00D04C90"/>
    <w:rsid w:val="00D05548"/>
    <w:rsid w:val="00D05AEA"/>
    <w:rsid w:val="00D068B3"/>
    <w:rsid w:val="00D06AB6"/>
    <w:rsid w:val="00D06BC6"/>
    <w:rsid w:val="00D07429"/>
    <w:rsid w:val="00D07A78"/>
    <w:rsid w:val="00D07DBF"/>
    <w:rsid w:val="00D07DF9"/>
    <w:rsid w:val="00D10182"/>
    <w:rsid w:val="00D1039A"/>
    <w:rsid w:val="00D1054A"/>
    <w:rsid w:val="00D10CC9"/>
    <w:rsid w:val="00D12F00"/>
    <w:rsid w:val="00D1327F"/>
    <w:rsid w:val="00D132CD"/>
    <w:rsid w:val="00D13812"/>
    <w:rsid w:val="00D13858"/>
    <w:rsid w:val="00D13AC1"/>
    <w:rsid w:val="00D148FF"/>
    <w:rsid w:val="00D14911"/>
    <w:rsid w:val="00D14FBF"/>
    <w:rsid w:val="00D154BE"/>
    <w:rsid w:val="00D15FE0"/>
    <w:rsid w:val="00D1654C"/>
    <w:rsid w:val="00D16B26"/>
    <w:rsid w:val="00D16E9A"/>
    <w:rsid w:val="00D20082"/>
    <w:rsid w:val="00D20430"/>
    <w:rsid w:val="00D20BB3"/>
    <w:rsid w:val="00D20FE1"/>
    <w:rsid w:val="00D2118A"/>
    <w:rsid w:val="00D2119B"/>
    <w:rsid w:val="00D21906"/>
    <w:rsid w:val="00D21A63"/>
    <w:rsid w:val="00D21CB5"/>
    <w:rsid w:val="00D2210A"/>
    <w:rsid w:val="00D2212C"/>
    <w:rsid w:val="00D2224A"/>
    <w:rsid w:val="00D22577"/>
    <w:rsid w:val="00D22ACC"/>
    <w:rsid w:val="00D23411"/>
    <w:rsid w:val="00D236A3"/>
    <w:rsid w:val="00D23769"/>
    <w:rsid w:val="00D23CA4"/>
    <w:rsid w:val="00D23CC6"/>
    <w:rsid w:val="00D2420E"/>
    <w:rsid w:val="00D2421E"/>
    <w:rsid w:val="00D24FC1"/>
    <w:rsid w:val="00D2528A"/>
    <w:rsid w:val="00D25616"/>
    <w:rsid w:val="00D25917"/>
    <w:rsid w:val="00D25C34"/>
    <w:rsid w:val="00D2609D"/>
    <w:rsid w:val="00D2624B"/>
    <w:rsid w:val="00D2674D"/>
    <w:rsid w:val="00D269EC"/>
    <w:rsid w:val="00D26EA3"/>
    <w:rsid w:val="00D26F4B"/>
    <w:rsid w:val="00D271B5"/>
    <w:rsid w:val="00D275BB"/>
    <w:rsid w:val="00D2786A"/>
    <w:rsid w:val="00D278BE"/>
    <w:rsid w:val="00D27BA1"/>
    <w:rsid w:val="00D27F2A"/>
    <w:rsid w:val="00D3035F"/>
    <w:rsid w:val="00D30760"/>
    <w:rsid w:val="00D308B1"/>
    <w:rsid w:val="00D30E93"/>
    <w:rsid w:val="00D311F6"/>
    <w:rsid w:val="00D31D1D"/>
    <w:rsid w:val="00D320A2"/>
    <w:rsid w:val="00D32706"/>
    <w:rsid w:val="00D32821"/>
    <w:rsid w:val="00D3319C"/>
    <w:rsid w:val="00D334E6"/>
    <w:rsid w:val="00D33599"/>
    <w:rsid w:val="00D335AF"/>
    <w:rsid w:val="00D33BF3"/>
    <w:rsid w:val="00D34692"/>
    <w:rsid w:val="00D34FF0"/>
    <w:rsid w:val="00D351FF"/>
    <w:rsid w:val="00D35CC0"/>
    <w:rsid w:val="00D35EA6"/>
    <w:rsid w:val="00D36853"/>
    <w:rsid w:val="00D36DE6"/>
    <w:rsid w:val="00D37794"/>
    <w:rsid w:val="00D37BFE"/>
    <w:rsid w:val="00D4075E"/>
    <w:rsid w:val="00D40AE1"/>
    <w:rsid w:val="00D40C51"/>
    <w:rsid w:val="00D40C6A"/>
    <w:rsid w:val="00D40F2E"/>
    <w:rsid w:val="00D41645"/>
    <w:rsid w:val="00D416F1"/>
    <w:rsid w:val="00D4247F"/>
    <w:rsid w:val="00D4270A"/>
    <w:rsid w:val="00D42C76"/>
    <w:rsid w:val="00D42E19"/>
    <w:rsid w:val="00D433BC"/>
    <w:rsid w:val="00D437DF"/>
    <w:rsid w:val="00D43DE4"/>
    <w:rsid w:val="00D440A8"/>
    <w:rsid w:val="00D4465A"/>
    <w:rsid w:val="00D44B99"/>
    <w:rsid w:val="00D45267"/>
    <w:rsid w:val="00D45288"/>
    <w:rsid w:val="00D46084"/>
    <w:rsid w:val="00D46658"/>
    <w:rsid w:val="00D4676D"/>
    <w:rsid w:val="00D46D22"/>
    <w:rsid w:val="00D46E87"/>
    <w:rsid w:val="00D46FF3"/>
    <w:rsid w:val="00D47975"/>
    <w:rsid w:val="00D47B5F"/>
    <w:rsid w:val="00D5031A"/>
    <w:rsid w:val="00D50474"/>
    <w:rsid w:val="00D508AB"/>
    <w:rsid w:val="00D50ED2"/>
    <w:rsid w:val="00D5106E"/>
    <w:rsid w:val="00D5183A"/>
    <w:rsid w:val="00D51889"/>
    <w:rsid w:val="00D51EB9"/>
    <w:rsid w:val="00D52661"/>
    <w:rsid w:val="00D53077"/>
    <w:rsid w:val="00D5344C"/>
    <w:rsid w:val="00D5363E"/>
    <w:rsid w:val="00D53718"/>
    <w:rsid w:val="00D53E9C"/>
    <w:rsid w:val="00D53F3D"/>
    <w:rsid w:val="00D540E8"/>
    <w:rsid w:val="00D54195"/>
    <w:rsid w:val="00D54570"/>
    <w:rsid w:val="00D54C2B"/>
    <w:rsid w:val="00D55291"/>
    <w:rsid w:val="00D559CC"/>
    <w:rsid w:val="00D55BDD"/>
    <w:rsid w:val="00D5613B"/>
    <w:rsid w:val="00D562B3"/>
    <w:rsid w:val="00D562CA"/>
    <w:rsid w:val="00D5644D"/>
    <w:rsid w:val="00D5648F"/>
    <w:rsid w:val="00D569AC"/>
    <w:rsid w:val="00D56D8B"/>
    <w:rsid w:val="00D57061"/>
    <w:rsid w:val="00D57424"/>
    <w:rsid w:val="00D574C6"/>
    <w:rsid w:val="00D5798E"/>
    <w:rsid w:val="00D601C8"/>
    <w:rsid w:val="00D605CC"/>
    <w:rsid w:val="00D607FC"/>
    <w:rsid w:val="00D60E1E"/>
    <w:rsid w:val="00D61BF4"/>
    <w:rsid w:val="00D61D54"/>
    <w:rsid w:val="00D620D7"/>
    <w:rsid w:val="00D62443"/>
    <w:rsid w:val="00D625E5"/>
    <w:rsid w:val="00D62F40"/>
    <w:rsid w:val="00D6349D"/>
    <w:rsid w:val="00D63720"/>
    <w:rsid w:val="00D637D6"/>
    <w:rsid w:val="00D638E9"/>
    <w:rsid w:val="00D63DFA"/>
    <w:rsid w:val="00D63E7A"/>
    <w:rsid w:val="00D64272"/>
    <w:rsid w:val="00D64938"/>
    <w:rsid w:val="00D64FD2"/>
    <w:rsid w:val="00D652A5"/>
    <w:rsid w:val="00D655A1"/>
    <w:rsid w:val="00D65B3B"/>
    <w:rsid w:val="00D665CB"/>
    <w:rsid w:val="00D66E9C"/>
    <w:rsid w:val="00D6775D"/>
    <w:rsid w:val="00D67DB1"/>
    <w:rsid w:val="00D67F16"/>
    <w:rsid w:val="00D7086A"/>
    <w:rsid w:val="00D70E4D"/>
    <w:rsid w:val="00D7157A"/>
    <w:rsid w:val="00D71ED5"/>
    <w:rsid w:val="00D72143"/>
    <w:rsid w:val="00D72322"/>
    <w:rsid w:val="00D725F2"/>
    <w:rsid w:val="00D72713"/>
    <w:rsid w:val="00D72B31"/>
    <w:rsid w:val="00D72BC2"/>
    <w:rsid w:val="00D731DC"/>
    <w:rsid w:val="00D73495"/>
    <w:rsid w:val="00D73B38"/>
    <w:rsid w:val="00D73E8A"/>
    <w:rsid w:val="00D741AB"/>
    <w:rsid w:val="00D746B1"/>
    <w:rsid w:val="00D7478C"/>
    <w:rsid w:val="00D74BB3"/>
    <w:rsid w:val="00D750B8"/>
    <w:rsid w:val="00D75BE5"/>
    <w:rsid w:val="00D76827"/>
    <w:rsid w:val="00D76BF3"/>
    <w:rsid w:val="00D77044"/>
    <w:rsid w:val="00D770AA"/>
    <w:rsid w:val="00D80089"/>
    <w:rsid w:val="00D803BF"/>
    <w:rsid w:val="00D80608"/>
    <w:rsid w:val="00D80B11"/>
    <w:rsid w:val="00D812A3"/>
    <w:rsid w:val="00D81519"/>
    <w:rsid w:val="00D818C7"/>
    <w:rsid w:val="00D82532"/>
    <w:rsid w:val="00D8298A"/>
    <w:rsid w:val="00D832E0"/>
    <w:rsid w:val="00D83A26"/>
    <w:rsid w:val="00D83D2E"/>
    <w:rsid w:val="00D85090"/>
    <w:rsid w:val="00D8526D"/>
    <w:rsid w:val="00D85833"/>
    <w:rsid w:val="00D85CD7"/>
    <w:rsid w:val="00D8695F"/>
    <w:rsid w:val="00D87697"/>
    <w:rsid w:val="00D8784F"/>
    <w:rsid w:val="00D87F81"/>
    <w:rsid w:val="00D90051"/>
    <w:rsid w:val="00D905FD"/>
    <w:rsid w:val="00D90735"/>
    <w:rsid w:val="00D907EB"/>
    <w:rsid w:val="00D90D5C"/>
    <w:rsid w:val="00D91300"/>
    <w:rsid w:val="00D91795"/>
    <w:rsid w:val="00D9197D"/>
    <w:rsid w:val="00D91CBF"/>
    <w:rsid w:val="00D91DA2"/>
    <w:rsid w:val="00D91F03"/>
    <w:rsid w:val="00D928E7"/>
    <w:rsid w:val="00D92C9E"/>
    <w:rsid w:val="00D92CAF"/>
    <w:rsid w:val="00D92CC6"/>
    <w:rsid w:val="00D92D19"/>
    <w:rsid w:val="00D93CB5"/>
    <w:rsid w:val="00D93D67"/>
    <w:rsid w:val="00D9428F"/>
    <w:rsid w:val="00D944E5"/>
    <w:rsid w:val="00D94544"/>
    <w:rsid w:val="00D9522C"/>
    <w:rsid w:val="00D9526E"/>
    <w:rsid w:val="00D95319"/>
    <w:rsid w:val="00D954EF"/>
    <w:rsid w:val="00D95529"/>
    <w:rsid w:val="00D9647D"/>
    <w:rsid w:val="00D969F2"/>
    <w:rsid w:val="00D969F9"/>
    <w:rsid w:val="00D972D2"/>
    <w:rsid w:val="00D97312"/>
    <w:rsid w:val="00D9760E"/>
    <w:rsid w:val="00D97617"/>
    <w:rsid w:val="00DA00E3"/>
    <w:rsid w:val="00DA06E0"/>
    <w:rsid w:val="00DA1248"/>
    <w:rsid w:val="00DA1438"/>
    <w:rsid w:val="00DA14FA"/>
    <w:rsid w:val="00DA1822"/>
    <w:rsid w:val="00DA2A8B"/>
    <w:rsid w:val="00DA30AD"/>
    <w:rsid w:val="00DA312A"/>
    <w:rsid w:val="00DA3155"/>
    <w:rsid w:val="00DA36F0"/>
    <w:rsid w:val="00DA4306"/>
    <w:rsid w:val="00DA4A1C"/>
    <w:rsid w:val="00DA4A7A"/>
    <w:rsid w:val="00DA5E91"/>
    <w:rsid w:val="00DA5F70"/>
    <w:rsid w:val="00DA60F2"/>
    <w:rsid w:val="00DA62D9"/>
    <w:rsid w:val="00DA6311"/>
    <w:rsid w:val="00DA6A89"/>
    <w:rsid w:val="00DA7454"/>
    <w:rsid w:val="00DA7733"/>
    <w:rsid w:val="00DA7DD9"/>
    <w:rsid w:val="00DB02F8"/>
    <w:rsid w:val="00DB040A"/>
    <w:rsid w:val="00DB09BA"/>
    <w:rsid w:val="00DB0AA0"/>
    <w:rsid w:val="00DB1160"/>
    <w:rsid w:val="00DB2057"/>
    <w:rsid w:val="00DB2213"/>
    <w:rsid w:val="00DB22C9"/>
    <w:rsid w:val="00DB2773"/>
    <w:rsid w:val="00DB342A"/>
    <w:rsid w:val="00DB393B"/>
    <w:rsid w:val="00DB398E"/>
    <w:rsid w:val="00DB3A5C"/>
    <w:rsid w:val="00DB43FA"/>
    <w:rsid w:val="00DB440A"/>
    <w:rsid w:val="00DB4827"/>
    <w:rsid w:val="00DB4A17"/>
    <w:rsid w:val="00DB4A33"/>
    <w:rsid w:val="00DB4A88"/>
    <w:rsid w:val="00DB4B49"/>
    <w:rsid w:val="00DB4ECF"/>
    <w:rsid w:val="00DB557A"/>
    <w:rsid w:val="00DB58AC"/>
    <w:rsid w:val="00DB63A8"/>
    <w:rsid w:val="00DB6F3D"/>
    <w:rsid w:val="00DB6FD0"/>
    <w:rsid w:val="00DB73DD"/>
    <w:rsid w:val="00DB7927"/>
    <w:rsid w:val="00DB7960"/>
    <w:rsid w:val="00DB7E51"/>
    <w:rsid w:val="00DB7FD0"/>
    <w:rsid w:val="00DC00D2"/>
    <w:rsid w:val="00DC0371"/>
    <w:rsid w:val="00DC0420"/>
    <w:rsid w:val="00DC07DA"/>
    <w:rsid w:val="00DC114C"/>
    <w:rsid w:val="00DC170E"/>
    <w:rsid w:val="00DC1E02"/>
    <w:rsid w:val="00DC1EF5"/>
    <w:rsid w:val="00DC2F16"/>
    <w:rsid w:val="00DC311E"/>
    <w:rsid w:val="00DC3BAE"/>
    <w:rsid w:val="00DC407C"/>
    <w:rsid w:val="00DC4E47"/>
    <w:rsid w:val="00DC506A"/>
    <w:rsid w:val="00DC5216"/>
    <w:rsid w:val="00DC538A"/>
    <w:rsid w:val="00DC6691"/>
    <w:rsid w:val="00DC66D5"/>
    <w:rsid w:val="00DC6B37"/>
    <w:rsid w:val="00DC6C57"/>
    <w:rsid w:val="00DC6FE7"/>
    <w:rsid w:val="00DC7494"/>
    <w:rsid w:val="00DC7607"/>
    <w:rsid w:val="00DC76DF"/>
    <w:rsid w:val="00DC7823"/>
    <w:rsid w:val="00DD0ACE"/>
    <w:rsid w:val="00DD0C49"/>
    <w:rsid w:val="00DD17F0"/>
    <w:rsid w:val="00DD1CDC"/>
    <w:rsid w:val="00DD1EDF"/>
    <w:rsid w:val="00DD26C0"/>
    <w:rsid w:val="00DD26FA"/>
    <w:rsid w:val="00DD2756"/>
    <w:rsid w:val="00DD2871"/>
    <w:rsid w:val="00DD2A2D"/>
    <w:rsid w:val="00DD3193"/>
    <w:rsid w:val="00DD3388"/>
    <w:rsid w:val="00DD361E"/>
    <w:rsid w:val="00DD394F"/>
    <w:rsid w:val="00DD4C23"/>
    <w:rsid w:val="00DD5B8D"/>
    <w:rsid w:val="00DD681B"/>
    <w:rsid w:val="00DD7018"/>
    <w:rsid w:val="00DD7204"/>
    <w:rsid w:val="00DD7631"/>
    <w:rsid w:val="00DD76D8"/>
    <w:rsid w:val="00DD7D11"/>
    <w:rsid w:val="00DD7D25"/>
    <w:rsid w:val="00DD7FC7"/>
    <w:rsid w:val="00DE0101"/>
    <w:rsid w:val="00DE0530"/>
    <w:rsid w:val="00DE05FF"/>
    <w:rsid w:val="00DE11C5"/>
    <w:rsid w:val="00DE21A3"/>
    <w:rsid w:val="00DE2A3D"/>
    <w:rsid w:val="00DE30BF"/>
    <w:rsid w:val="00DE43DF"/>
    <w:rsid w:val="00DE450C"/>
    <w:rsid w:val="00DE45B6"/>
    <w:rsid w:val="00DE5108"/>
    <w:rsid w:val="00DE5187"/>
    <w:rsid w:val="00DE57A4"/>
    <w:rsid w:val="00DE5A83"/>
    <w:rsid w:val="00DE61F0"/>
    <w:rsid w:val="00DE6A4A"/>
    <w:rsid w:val="00DE70A0"/>
    <w:rsid w:val="00DF01C4"/>
    <w:rsid w:val="00DF05E4"/>
    <w:rsid w:val="00DF0952"/>
    <w:rsid w:val="00DF0A27"/>
    <w:rsid w:val="00DF0AB2"/>
    <w:rsid w:val="00DF0C3D"/>
    <w:rsid w:val="00DF10F3"/>
    <w:rsid w:val="00DF12D7"/>
    <w:rsid w:val="00DF1661"/>
    <w:rsid w:val="00DF18CF"/>
    <w:rsid w:val="00DF1B29"/>
    <w:rsid w:val="00DF1D49"/>
    <w:rsid w:val="00DF2324"/>
    <w:rsid w:val="00DF2588"/>
    <w:rsid w:val="00DF25A9"/>
    <w:rsid w:val="00DF26E9"/>
    <w:rsid w:val="00DF2EFE"/>
    <w:rsid w:val="00DF38C4"/>
    <w:rsid w:val="00DF3A3C"/>
    <w:rsid w:val="00DF3B8D"/>
    <w:rsid w:val="00DF428B"/>
    <w:rsid w:val="00DF4AB5"/>
    <w:rsid w:val="00DF628C"/>
    <w:rsid w:val="00DF65BC"/>
    <w:rsid w:val="00DF6795"/>
    <w:rsid w:val="00DF6DE4"/>
    <w:rsid w:val="00DF6FB3"/>
    <w:rsid w:val="00DF7BCA"/>
    <w:rsid w:val="00E00220"/>
    <w:rsid w:val="00E004A6"/>
    <w:rsid w:val="00E0088F"/>
    <w:rsid w:val="00E00954"/>
    <w:rsid w:val="00E010F4"/>
    <w:rsid w:val="00E015E3"/>
    <w:rsid w:val="00E017B9"/>
    <w:rsid w:val="00E01C7E"/>
    <w:rsid w:val="00E021D5"/>
    <w:rsid w:val="00E022EC"/>
    <w:rsid w:val="00E02698"/>
    <w:rsid w:val="00E02C51"/>
    <w:rsid w:val="00E033DC"/>
    <w:rsid w:val="00E03DD2"/>
    <w:rsid w:val="00E047EC"/>
    <w:rsid w:val="00E04935"/>
    <w:rsid w:val="00E04DF6"/>
    <w:rsid w:val="00E052B1"/>
    <w:rsid w:val="00E05A3A"/>
    <w:rsid w:val="00E0601A"/>
    <w:rsid w:val="00E06389"/>
    <w:rsid w:val="00E063B8"/>
    <w:rsid w:val="00E06E2C"/>
    <w:rsid w:val="00E071A6"/>
    <w:rsid w:val="00E074FA"/>
    <w:rsid w:val="00E07643"/>
    <w:rsid w:val="00E07A1E"/>
    <w:rsid w:val="00E10443"/>
    <w:rsid w:val="00E105FB"/>
    <w:rsid w:val="00E10C2A"/>
    <w:rsid w:val="00E117CD"/>
    <w:rsid w:val="00E11A18"/>
    <w:rsid w:val="00E12037"/>
    <w:rsid w:val="00E1204D"/>
    <w:rsid w:val="00E1253F"/>
    <w:rsid w:val="00E125C2"/>
    <w:rsid w:val="00E12F0B"/>
    <w:rsid w:val="00E135C9"/>
    <w:rsid w:val="00E13BEC"/>
    <w:rsid w:val="00E13C60"/>
    <w:rsid w:val="00E15349"/>
    <w:rsid w:val="00E1568B"/>
    <w:rsid w:val="00E1583D"/>
    <w:rsid w:val="00E15F44"/>
    <w:rsid w:val="00E15FB1"/>
    <w:rsid w:val="00E160F3"/>
    <w:rsid w:val="00E163F5"/>
    <w:rsid w:val="00E16F30"/>
    <w:rsid w:val="00E171BD"/>
    <w:rsid w:val="00E17227"/>
    <w:rsid w:val="00E17888"/>
    <w:rsid w:val="00E17B8C"/>
    <w:rsid w:val="00E17C86"/>
    <w:rsid w:val="00E17E31"/>
    <w:rsid w:val="00E201C7"/>
    <w:rsid w:val="00E203E1"/>
    <w:rsid w:val="00E2065A"/>
    <w:rsid w:val="00E20EF2"/>
    <w:rsid w:val="00E2100D"/>
    <w:rsid w:val="00E210EF"/>
    <w:rsid w:val="00E21212"/>
    <w:rsid w:val="00E21265"/>
    <w:rsid w:val="00E214AA"/>
    <w:rsid w:val="00E21D29"/>
    <w:rsid w:val="00E21DA1"/>
    <w:rsid w:val="00E228B4"/>
    <w:rsid w:val="00E229FA"/>
    <w:rsid w:val="00E23017"/>
    <w:rsid w:val="00E230E5"/>
    <w:rsid w:val="00E2335F"/>
    <w:rsid w:val="00E2342F"/>
    <w:rsid w:val="00E23A3B"/>
    <w:rsid w:val="00E23B8B"/>
    <w:rsid w:val="00E248FA"/>
    <w:rsid w:val="00E24E81"/>
    <w:rsid w:val="00E24F02"/>
    <w:rsid w:val="00E2525C"/>
    <w:rsid w:val="00E253AE"/>
    <w:rsid w:val="00E25A5D"/>
    <w:rsid w:val="00E25CBE"/>
    <w:rsid w:val="00E2647E"/>
    <w:rsid w:val="00E272AA"/>
    <w:rsid w:val="00E275A7"/>
    <w:rsid w:val="00E2761D"/>
    <w:rsid w:val="00E27CEA"/>
    <w:rsid w:val="00E300DF"/>
    <w:rsid w:val="00E3061D"/>
    <w:rsid w:val="00E30D0A"/>
    <w:rsid w:val="00E30DC5"/>
    <w:rsid w:val="00E318E1"/>
    <w:rsid w:val="00E31B0C"/>
    <w:rsid w:val="00E31C07"/>
    <w:rsid w:val="00E320A7"/>
    <w:rsid w:val="00E32262"/>
    <w:rsid w:val="00E32266"/>
    <w:rsid w:val="00E32872"/>
    <w:rsid w:val="00E32A00"/>
    <w:rsid w:val="00E32F77"/>
    <w:rsid w:val="00E33352"/>
    <w:rsid w:val="00E33D61"/>
    <w:rsid w:val="00E33EB0"/>
    <w:rsid w:val="00E344E5"/>
    <w:rsid w:val="00E3457D"/>
    <w:rsid w:val="00E345FB"/>
    <w:rsid w:val="00E354B0"/>
    <w:rsid w:val="00E35EB0"/>
    <w:rsid w:val="00E360C7"/>
    <w:rsid w:val="00E363E8"/>
    <w:rsid w:val="00E36734"/>
    <w:rsid w:val="00E36948"/>
    <w:rsid w:val="00E369F0"/>
    <w:rsid w:val="00E37078"/>
    <w:rsid w:val="00E3719F"/>
    <w:rsid w:val="00E3725B"/>
    <w:rsid w:val="00E375CD"/>
    <w:rsid w:val="00E37A21"/>
    <w:rsid w:val="00E37C58"/>
    <w:rsid w:val="00E4068F"/>
    <w:rsid w:val="00E4081C"/>
    <w:rsid w:val="00E40A16"/>
    <w:rsid w:val="00E40F16"/>
    <w:rsid w:val="00E40F22"/>
    <w:rsid w:val="00E40FFE"/>
    <w:rsid w:val="00E4112E"/>
    <w:rsid w:val="00E413AA"/>
    <w:rsid w:val="00E41822"/>
    <w:rsid w:val="00E41E03"/>
    <w:rsid w:val="00E4271D"/>
    <w:rsid w:val="00E43160"/>
    <w:rsid w:val="00E43213"/>
    <w:rsid w:val="00E4441D"/>
    <w:rsid w:val="00E4475A"/>
    <w:rsid w:val="00E451B7"/>
    <w:rsid w:val="00E45901"/>
    <w:rsid w:val="00E45AD0"/>
    <w:rsid w:val="00E45EF0"/>
    <w:rsid w:val="00E46155"/>
    <w:rsid w:val="00E46AC1"/>
    <w:rsid w:val="00E47064"/>
    <w:rsid w:val="00E47455"/>
    <w:rsid w:val="00E4780E"/>
    <w:rsid w:val="00E47816"/>
    <w:rsid w:val="00E47A1D"/>
    <w:rsid w:val="00E5075D"/>
    <w:rsid w:val="00E50963"/>
    <w:rsid w:val="00E50C8B"/>
    <w:rsid w:val="00E523F0"/>
    <w:rsid w:val="00E5264F"/>
    <w:rsid w:val="00E52F7D"/>
    <w:rsid w:val="00E530DA"/>
    <w:rsid w:val="00E530F2"/>
    <w:rsid w:val="00E5321F"/>
    <w:rsid w:val="00E5374A"/>
    <w:rsid w:val="00E54085"/>
    <w:rsid w:val="00E542F2"/>
    <w:rsid w:val="00E544B9"/>
    <w:rsid w:val="00E54AA8"/>
    <w:rsid w:val="00E54B7C"/>
    <w:rsid w:val="00E54EDF"/>
    <w:rsid w:val="00E55026"/>
    <w:rsid w:val="00E5579A"/>
    <w:rsid w:val="00E55A87"/>
    <w:rsid w:val="00E55AEC"/>
    <w:rsid w:val="00E55E30"/>
    <w:rsid w:val="00E57159"/>
    <w:rsid w:val="00E574C5"/>
    <w:rsid w:val="00E57951"/>
    <w:rsid w:val="00E57AB8"/>
    <w:rsid w:val="00E606DC"/>
    <w:rsid w:val="00E60EAF"/>
    <w:rsid w:val="00E61587"/>
    <w:rsid w:val="00E616E5"/>
    <w:rsid w:val="00E61BEF"/>
    <w:rsid w:val="00E61CB0"/>
    <w:rsid w:val="00E62296"/>
    <w:rsid w:val="00E62567"/>
    <w:rsid w:val="00E6267B"/>
    <w:rsid w:val="00E626C4"/>
    <w:rsid w:val="00E62ABA"/>
    <w:rsid w:val="00E62D38"/>
    <w:rsid w:val="00E63308"/>
    <w:rsid w:val="00E63755"/>
    <w:rsid w:val="00E63C46"/>
    <w:rsid w:val="00E64A56"/>
    <w:rsid w:val="00E64ECB"/>
    <w:rsid w:val="00E65190"/>
    <w:rsid w:val="00E654F3"/>
    <w:rsid w:val="00E658D4"/>
    <w:rsid w:val="00E65A7D"/>
    <w:rsid w:val="00E65B87"/>
    <w:rsid w:val="00E65CAD"/>
    <w:rsid w:val="00E65D3F"/>
    <w:rsid w:val="00E65EAA"/>
    <w:rsid w:val="00E66C54"/>
    <w:rsid w:val="00E67128"/>
    <w:rsid w:val="00E6712E"/>
    <w:rsid w:val="00E67439"/>
    <w:rsid w:val="00E674FF"/>
    <w:rsid w:val="00E67577"/>
    <w:rsid w:val="00E678E9"/>
    <w:rsid w:val="00E67CDC"/>
    <w:rsid w:val="00E70202"/>
    <w:rsid w:val="00E7020B"/>
    <w:rsid w:val="00E7075B"/>
    <w:rsid w:val="00E71B77"/>
    <w:rsid w:val="00E71E20"/>
    <w:rsid w:val="00E72528"/>
    <w:rsid w:val="00E729E7"/>
    <w:rsid w:val="00E72D87"/>
    <w:rsid w:val="00E7359F"/>
    <w:rsid w:val="00E73DCA"/>
    <w:rsid w:val="00E73E1D"/>
    <w:rsid w:val="00E74A78"/>
    <w:rsid w:val="00E74E2C"/>
    <w:rsid w:val="00E74EB5"/>
    <w:rsid w:val="00E74FD2"/>
    <w:rsid w:val="00E75426"/>
    <w:rsid w:val="00E75462"/>
    <w:rsid w:val="00E754B5"/>
    <w:rsid w:val="00E758A4"/>
    <w:rsid w:val="00E75A2F"/>
    <w:rsid w:val="00E76D63"/>
    <w:rsid w:val="00E773DB"/>
    <w:rsid w:val="00E77766"/>
    <w:rsid w:val="00E8018B"/>
    <w:rsid w:val="00E80610"/>
    <w:rsid w:val="00E80735"/>
    <w:rsid w:val="00E807C9"/>
    <w:rsid w:val="00E80EB2"/>
    <w:rsid w:val="00E813F2"/>
    <w:rsid w:val="00E81805"/>
    <w:rsid w:val="00E818C9"/>
    <w:rsid w:val="00E81A5E"/>
    <w:rsid w:val="00E82D19"/>
    <w:rsid w:val="00E8323A"/>
    <w:rsid w:val="00E83844"/>
    <w:rsid w:val="00E838D8"/>
    <w:rsid w:val="00E838EA"/>
    <w:rsid w:val="00E83B3A"/>
    <w:rsid w:val="00E83C6E"/>
    <w:rsid w:val="00E83F53"/>
    <w:rsid w:val="00E8480E"/>
    <w:rsid w:val="00E8486E"/>
    <w:rsid w:val="00E8487B"/>
    <w:rsid w:val="00E8497D"/>
    <w:rsid w:val="00E849FD"/>
    <w:rsid w:val="00E84BB0"/>
    <w:rsid w:val="00E84E30"/>
    <w:rsid w:val="00E85464"/>
    <w:rsid w:val="00E855E1"/>
    <w:rsid w:val="00E85C07"/>
    <w:rsid w:val="00E86076"/>
    <w:rsid w:val="00E86456"/>
    <w:rsid w:val="00E86871"/>
    <w:rsid w:val="00E868E3"/>
    <w:rsid w:val="00E86A8C"/>
    <w:rsid w:val="00E86B7D"/>
    <w:rsid w:val="00E86D8E"/>
    <w:rsid w:val="00E86FD7"/>
    <w:rsid w:val="00E900F9"/>
    <w:rsid w:val="00E903B3"/>
    <w:rsid w:val="00E90705"/>
    <w:rsid w:val="00E910C1"/>
    <w:rsid w:val="00E91225"/>
    <w:rsid w:val="00E91CBE"/>
    <w:rsid w:val="00E91CF6"/>
    <w:rsid w:val="00E91F14"/>
    <w:rsid w:val="00E92A2B"/>
    <w:rsid w:val="00E92D12"/>
    <w:rsid w:val="00E92F41"/>
    <w:rsid w:val="00E938EE"/>
    <w:rsid w:val="00E93F0D"/>
    <w:rsid w:val="00E9407C"/>
    <w:rsid w:val="00E94B18"/>
    <w:rsid w:val="00E9501E"/>
    <w:rsid w:val="00E95346"/>
    <w:rsid w:val="00E95DA8"/>
    <w:rsid w:val="00E96341"/>
    <w:rsid w:val="00E9647A"/>
    <w:rsid w:val="00E96679"/>
    <w:rsid w:val="00E97321"/>
    <w:rsid w:val="00E9749B"/>
    <w:rsid w:val="00E977F5"/>
    <w:rsid w:val="00EA047B"/>
    <w:rsid w:val="00EA04EE"/>
    <w:rsid w:val="00EA0959"/>
    <w:rsid w:val="00EA0CF0"/>
    <w:rsid w:val="00EA11BD"/>
    <w:rsid w:val="00EA1A62"/>
    <w:rsid w:val="00EA1D33"/>
    <w:rsid w:val="00EA266D"/>
    <w:rsid w:val="00EA299F"/>
    <w:rsid w:val="00EA2D9E"/>
    <w:rsid w:val="00EA2E53"/>
    <w:rsid w:val="00EA3E20"/>
    <w:rsid w:val="00EA3ED8"/>
    <w:rsid w:val="00EA5056"/>
    <w:rsid w:val="00EA5248"/>
    <w:rsid w:val="00EA525C"/>
    <w:rsid w:val="00EA5AA6"/>
    <w:rsid w:val="00EA5D6E"/>
    <w:rsid w:val="00EA60B3"/>
    <w:rsid w:val="00EA6AF1"/>
    <w:rsid w:val="00EA731A"/>
    <w:rsid w:val="00EA757B"/>
    <w:rsid w:val="00EA77D9"/>
    <w:rsid w:val="00EA7981"/>
    <w:rsid w:val="00EA798D"/>
    <w:rsid w:val="00EA7A01"/>
    <w:rsid w:val="00EA7AF6"/>
    <w:rsid w:val="00EA7AFC"/>
    <w:rsid w:val="00EB012D"/>
    <w:rsid w:val="00EB054A"/>
    <w:rsid w:val="00EB089C"/>
    <w:rsid w:val="00EB08A4"/>
    <w:rsid w:val="00EB0D96"/>
    <w:rsid w:val="00EB0E9C"/>
    <w:rsid w:val="00EB1AB2"/>
    <w:rsid w:val="00EB1BA8"/>
    <w:rsid w:val="00EB1D4B"/>
    <w:rsid w:val="00EB208B"/>
    <w:rsid w:val="00EB2282"/>
    <w:rsid w:val="00EB2305"/>
    <w:rsid w:val="00EB23FE"/>
    <w:rsid w:val="00EB2428"/>
    <w:rsid w:val="00EB27D5"/>
    <w:rsid w:val="00EB2C0C"/>
    <w:rsid w:val="00EB2EB6"/>
    <w:rsid w:val="00EB3CB0"/>
    <w:rsid w:val="00EB3ED8"/>
    <w:rsid w:val="00EB4042"/>
    <w:rsid w:val="00EB40F4"/>
    <w:rsid w:val="00EB4639"/>
    <w:rsid w:val="00EB4A95"/>
    <w:rsid w:val="00EB4AD6"/>
    <w:rsid w:val="00EB4C34"/>
    <w:rsid w:val="00EB4C61"/>
    <w:rsid w:val="00EB4E49"/>
    <w:rsid w:val="00EB5081"/>
    <w:rsid w:val="00EB5290"/>
    <w:rsid w:val="00EB5CC2"/>
    <w:rsid w:val="00EB6C31"/>
    <w:rsid w:val="00EB74FB"/>
    <w:rsid w:val="00EB7535"/>
    <w:rsid w:val="00EB7546"/>
    <w:rsid w:val="00EB7724"/>
    <w:rsid w:val="00EB7905"/>
    <w:rsid w:val="00EB7EAB"/>
    <w:rsid w:val="00EC1588"/>
    <w:rsid w:val="00EC1618"/>
    <w:rsid w:val="00EC16BD"/>
    <w:rsid w:val="00EC179A"/>
    <w:rsid w:val="00EC1976"/>
    <w:rsid w:val="00EC202D"/>
    <w:rsid w:val="00EC2062"/>
    <w:rsid w:val="00EC25BB"/>
    <w:rsid w:val="00EC2947"/>
    <w:rsid w:val="00EC2EF6"/>
    <w:rsid w:val="00EC3114"/>
    <w:rsid w:val="00EC32C0"/>
    <w:rsid w:val="00EC3401"/>
    <w:rsid w:val="00EC399E"/>
    <w:rsid w:val="00EC3CED"/>
    <w:rsid w:val="00EC3FCA"/>
    <w:rsid w:val="00EC45D4"/>
    <w:rsid w:val="00EC461A"/>
    <w:rsid w:val="00EC5629"/>
    <w:rsid w:val="00EC5675"/>
    <w:rsid w:val="00EC62A0"/>
    <w:rsid w:val="00EC6EBE"/>
    <w:rsid w:val="00EC79A8"/>
    <w:rsid w:val="00EC7C10"/>
    <w:rsid w:val="00EC7D86"/>
    <w:rsid w:val="00EC7EFB"/>
    <w:rsid w:val="00ED0667"/>
    <w:rsid w:val="00ED0DBA"/>
    <w:rsid w:val="00ED131C"/>
    <w:rsid w:val="00ED1E3D"/>
    <w:rsid w:val="00ED1FE2"/>
    <w:rsid w:val="00ED214C"/>
    <w:rsid w:val="00ED3784"/>
    <w:rsid w:val="00ED40D9"/>
    <w:rsid w:val="00ED43AD"/>
    <w:rsid w:val="00ED4699"/>
    <w:rsid w:val="00ED4794"/>
    <w:rsid w:val="00ED5529"/>
    <w:rsid w:val="00ED5A14"/>
    <w:rsid w:val="00ED61A2"/>
    <w:rsid w:val="00ED6538"/>
    <w:rsid w:val="00ED73D5"/>
    <w:rsid w:val="00ED7B70"/>
    <w:rsid w:val="00EE0011"/>
    <w:rsid w:val="00EE03BB"/>
    <w:rsid w:val="00EE04FA"/>
    <w:rsid w:val="00EE09B8"/>
    <w:rsid w:val="00EE0B84"/>
    <w:rsid w:val="00EE0DD3"/>
    <w:rsid w:val="00EE16CE"/>
    <w:rsid w:val="00EE2150"/>
    <w:rsid w:val="00EE2437"/>
    <w:rsid w:val="00EE2586"/>
    <w:rsid w:val="00EE2D21"/>
    <w:rsid w:val="00EE37E7"/>
    <w:rsid w:val="00EE3DEA"/>
    <w:rsid w:val="00EE4A36"/>
    <w:rsid w:val="00EE4AB1"/>
    <w:rsid w:val="00EE522D"/>
    <w:rsid w:val="00EE52C9"/>
    <w:rsid w:val="00EE53F2"/>
    <w:rsid w:val="00EE5466"/>
    <w:rsid w:val="00EE55AF"/>
    <w:rsid w:val="00EE5D67"/>
    <w:rsid w:val="00EE5DE2"/>
    <w:rsid w:val="00EE6065"/>
    <w:rsid w:val="00EE64F3"/>
    <w:rsid w:val="00EE6B66"/>
    <w:rsid w:val="00EE6D0F"/>
    <w:rsid w:val="00EE7FB6"/>
    <w:rsid w:val="00EF06E8"/>
    <w:rsid w:val="00EF0769"/>
    <w:rsid w:val="00EF1174"/>
    <w:rsid w:val="00EF1AB0"/>
    <w:rsid w:val="00EF1AEB"/>
    <w:rsid w:val="00EF1C3A"/>
    <w:rsid w:val="00EF1F39"/>
    <w:rsid w:val="00EF2726"/>
    <w:rsid w:val="00EF3073"/>
    <w:rsid w:val="00EF3132"/>
    <w:rsid w:val="00EF3817"/>
    <w:rsid w:val="00EF39D0"/>
    <w:rsid w:val="00EF410F"/>
    <w:rsid w:val="00EF453B"/>
    <w:rsid w:val="00EF495E"/>
    <w:rsid w:val="00EF4A1C"/>
    <w:rsid w:val="00EF4C19"/>
    <w:rsid w:val="00EF4D2F"/>
    <w:rsid w:val="00EF5553"/>
    <w:rsid w:val="00EF5C00"/>
    <w:rsid w:val="00EF5D59"/>
    <w:rsid w:val="00EF60B9"/>
    <w:rsid w:val="00EF69BB"/>
    <w:rsid w:val="00EF6AC7"/>
    <w:rsid w:val="00EF6B17"/>
    <w:rsid w:val="00EF6B97"/>
    <w:rsid w:val="00EF7409"/>
    <w:rsid w:val="00EF7592"/>
    <w:rsid w:val="00EF76DF"/>
    <w:rsid w:val="00F002B5"/>
    <w:rsid w:val="00F002BF"/>
    <w:rsid w:val="00F00D5A"/>
    <w:rsid w:val="00F0100D"/>
    <w:rsid w:val="00F01A33"/>
    <w:rsid w:val="00F01A3A"/>
    <w:rsid w:val="00F01C2B"/>
    <w:rsid w:val="00F01C2F"/>
    <w:rsid w:val="00F021E6"/>
    <w:rsid w:val="00F02204"/>
    <w:rsid w:val="00F022FE"/>
    <w:rsid w:val="00F027F1"/>
    <w:rsid w:val="00F03645"/>
    <w:rsid w:val="00F03D70"/>
    <w:rsid w:val="00F03FAF"/>
    <w:rsid w:val="00F041F0"/>
    <w:rsid w:val="00F04A90"/>
    <w:rsid w:val="00F04B77"/>
    <w:rsid w:val="00F04C1C"/>
    <w:rsid w:val="00F0504A"/>
    <w:rsid w:val="00F0504D"/>
    <w:rsid w:val="00F0514F"/>
    <w:rsid w:val="00F05555"/>
    <w:rsid w:val="00F057AB"/>
    <w:rsid w:val="00F063B8"/>
    <w:rsid w:val="00F0665F"/>
    <w:rsid w:val="00F06834"/>
    <w:rsid w:val="00F06B66"/>
    <w:rsid w:val="00F07638"/>
    <w:rsid w:val="00F07E90"/>
    <w:rsid w:val="00F100C6"/>
    <w:rsid w:val="00F10541"/>
    <w:rsid w:val="00F111FC"/>
    <w:rsid w:val="00F113B2"/>
    <w:rsid w:val="00F11814"/>
    <w:rsid w:val="00F119C4"/>
    <w:rsid w:val="00F1203E"/>
    <w:rsid w:val="00F127AA"/>
    <w:rsid w:val="00F12D91"/>
    <w:rsid w:val="00F13488"/>
    <w:rsid w:val="00F13CCA"/>
    <w:rsid w:val="00F14089"/>
    <w:rsid w:val="00F1459B"/>
    <w:rsid w:val="00F14C58"/>
    <w:rsid w:val="00F14F57"/>
    <w:rsid w:val="00F1506E"/>
    <w:rsid w:val="00F15AE2"/>
    <w:rsid w:val="00F15BC6"/>
    <w:rsid w:val="00F17368"/>
    <w:rsid w:val="00F1783E"/>
    <w:rsid w:val="00F17BAF"/>
    <w:rsid w:val="00F17BB2"/>
    <w:rsid w:val="00F17E34"/>
    <w:rsid w:val="00F20290"/>
    <w:rsid w:val="00F214E0"/>
    <w:rsid w:val="00F2183E"/>
    <w:rsid w:val="00F2198F"/>
    <w:rsid w:val="00F21AA1"/>
    <w:rsid w:val="00F21FD7"/>
    <w:rsid w:val="00F2224E"/>
    <w:rsid w:val="00F2231B"/>
    <w:rsid w:val="00F2379F"/>
    <w:rsid w:val="00F2392E"/>
    <w:rsid w:val="00F23DF2"/>
    <w:rsid w:val="00F23F86"/>
    <w:rsid w:val="00F2403B"/>
    <w:rsid w:val="00F24FAB"/>
    <w:rsid w:val="00F251F2"/>
    <w:rsid w:val="00F25E02"/>
    <w:rsid w:val="00F25F0F"/>
    <w:rsid w:val="00F260CB"/>
    <w:rsid w:val="00F262F7"/>
    <w:rsid w:val="00F26A89"/>
    <w:rsid w:val="00F26C83"/>
    <w:rsid w:val="00F2741E"/>
    <w:rsid w:val="00F3018B"/>
    <w:rsid w:val="00F30275"/>
    <w:rsid w:val="00F3092B"/>
    <w:rsid w:val="00F313D8"/>
    <w:rsid w:val="00F31538"/>
    <w:rsid w:val="00F31879"/>
    <w:rsid w:val="00F318EA"/>
    <w:rsid w:val="00F31CFC"/>
    <w:rsid w:val="00F31EC9"/>
    <w:rsid w:val="00F320DC"/>
    <w:rsid w:val="00F321C0"/>
    <w:rsid w:val="00F32228"/>
    <w:rsid w:val="00F32337"/>
    <w:rsid w:val="00F3246D"/>
    <w:rsid w:val="00F3291E"/>
    <w:rsid w:val="00F32DD4"/>
    <w:rsid w:val="00F3412C"/>
    <w:rsid w:val="00F34416"/>
    <w:rsid w:val="00F3446D"/>
    <w:rsid w:val="00F346EE"/>
    <w:rsid w:val="00F34904"/>
    <w:rsid w:val="00F34BD9"/>
    <w:rsid w:val="00F34BF0"/>
    <w:rsid w:val="00F35278"/>
    <w:rsid w:val="00F3533C"/>
    <w:rsid w:val="00F356A4"/>
    <w:rsid w:val="00F35D23"/>
    <w:rsid w:val="00F35EF5"/>
    <w:rsid w:val="00F35F6C"/>
    <w:rsid w:val="00F3695E"/>
    <w:rsid w:val="00F36BFE"/>
    <w:rsid w:val="00F371F7"/>
    <w:rsid w:val="00F37355"/>
    <w:rsid w:val="00F37691"/>
    <w:rsid w:val="00F37793"/>
    <w:rsid w:val="00F37A7E"/>
    <w:rsid w:val="00F400B4"/>
    <w:rsid w:val="00F407E7"/>
    <w:rsid w:val="00F40961"/>
    <w:rsid w:val="00F40C58"/>
    <w:rsid w:val="00F40CB7"/>
    <w:rsid w:val="00F40DD6"/>
    <w:rsid w:val="00F414DC"/>
    <w:rsid w:val="00F41567"/>
    <w:rsid w:val="00F41B7F"/>
    <w:rsid w:val="00F41C1F"/>
    <w:rsid w:val="00F421C0"/>
    <w:rsid w:val="00F424A8"/>
    <w:rsid w:val="00F429AF"/>
    <w:rsid w:val="00F42C97"/>
    <w:rsid w:val="00F42C9E"/>
    <w:rsid w:val="00F42FDB"/>
    <w:rsid w:val="00F43047"/>
    <w:rsid w:val="00F43450"/>
    <w:rsid w:val="00F43E28"/>
    <w:rsid w:val="00F43F07"/>
    <w:rsid w:val="00F4419D"/>
    <w:rsid w:val="00F44420"/>
    <w:rsid w:val="00F449B5"/>
    <w:rsid w:val="00F44C8C"/>
    <w:rsid w:val="00F44ED2"/>
    <w:rsid w:val="00F45126"/>
    <w:rsid w:val="00F455D9"/>
    <w:rsid w:val="00F45CFB"/>
    <w:rsid w:val="00F45DB1"/>
    <w:rsid w:val="00F46342"/>
    <w:rsid w:val="00F466F1"/>
    <w:rsid w:val="00F46E2E"/>
    <w:rsid w:val="00F46E32"/>
    <w:rsid w:val="00F477E4"/>
    <w:rsid w:val="00F4795D"/>
    <w:rsid w:val="00F50331"/>
    <w:rsid w:val="00F51267"/>
    <w:rsid w:val="00F517B4"/>
    <w:rsid w:val="00F526CF"/>
    <w:rsid w:val="00F52878"/>
    <w:rsid w:val="00F530C2"/>
    <w:rsid w:val="00F5317D"/>
    <w:rsid w:val="00F53242"/>
    <w:rsid w:val="00F53A03"/>
    <w:rsid w:val="00F53A17"/>
    <w:rsid w:val="00F53EFB"/>
    <w:rsid w:val="00F5451D"/>
    <w:rsid w:val="00F5455C"/>
    <w:rsid w:val="00F54688"/>
    <w:rsid w:val="00F5498A"/>
    <w:rsid w:val="00F56663"/>
    <w:rsid w:val="00F5673F"/>
    <w:rsid w:val="00F567FF"/>
    <w:rsid w:val="00F56861"/>
    <w:rsid w:val="00F56AF9"/>
    <w:rsid w:val="00F56DEF"/>
    <w:rsid w:val="00F5705C"/>
    <w:rsid w:val="00F57481"/>
    <w:rsid w:val="00F57562"/>
    <w:rsid w:val="00F5792A"/>
    <w:rsid w:val="00F60493"/>
    <w:rsid w:val="00F605F2"/>
    <w:rsid w:val="00F6173F"/>
    <w:rsid w:val="00F618D1"/>
    <w:rsid w:val="00F61AA8"/>
    <w:rsid w:val="00F62558"/>
    <w:rsid w:val="00F6288B"/>
    <w:rsid w:val="00F62B8E"/>
    <w:rsid w:val="00F62F0C"/>
    <w:rsid w:val="00F63095"/>
    <w:rsid w:val="00F632AD"/>
    <w:rsid w:val="00F638D3"/>
    <w:rsid w:val="00F6397F"/>
    <w:rsid w:val="00F639BD"/>
    <w:rsid w:val="00F63D53"/>
    <w:rsid w:val="00F63FEB"/>
    <w:rsid w:val="00F642A0"/>
    <w:rsid w:val="00F642E6"/>
    <w:rsid w:val="00F643B0"/>
    <w:rsid w:val="00F644AE"/>
    <w:rsid w:val="00F64B21"/>
    <w:rsid w:val="00F64BD5"/>
    <w:rsid w:val="00F657E0"/>
    <w:rsid w:val="00F661C4"/>
    <w:rsid w:val="00F661F4"/>
    <w:rsid w:val="00F66585"/>
    <w:rsid w:val="00F66890"/>
    <w:rsid w:val="00F66C20"/>
    <w:rsid w:val="00F67878"/>
    <w:rsid w:val="00F700FB"/>
    <w:rsid w:val="00F702FD"/>
    <w:rsid w:val="00F703AE"/>
    <w:rsid w:val="00F70B8E"/>
    <w:rsid w:val="00F70CFC"/>
    <w:rsid w:val="00F70E74"/>
    <w:rsid w:val="00F720B9"/>
    <w:rsid w:val="00F72F74"/>
    <w:rsid w:val="00F73607"/>
    <w:rsid w:val="00F745E6"/>
    <w:rsid w:val="00F74674"/>
    <w:rsid w:val="00F74B2F"/>
    <w:rsid w:val="00F75C25"/>
    <w:rsid w:val="00F76229"/>
    <w:rsid w:val="00F76381"/>
    <w:rsid w:val="00F76411"/>
    <w:rsid w:val="00F76BD8"/>
    <w:rsid w:val="00F76FC4"/>
    <w:rsid w:val="00F77053"/>
    <w:rsid w:val="00F77D34"/>
    <w:rsid w:val="00F800CB"/>
    <w:rsid w:val="00F8055C"/>
    <w:rsid w:val="00F80710"/>
    <w:rsid w:val="00F80973"/>
    <w:rsid w:val="00F809EC"/>
    <w:rsid w:val="00F80ABF"/>
    <w:rsid w:val="00F813B4"/>
    <w:rsid w:val="00F814AA"/>
    <w:rsid w:val="00F81528"/>
    <w:rsid w:val="00F818A7"/>
    <w:rsid w:val="00F826F8"/>
    <w:rsid w:val="00F82737"/>
    <w:rsid w:val="00F82A91"/>
    <w:rsid w:val="00F82B8F"/>
    <w:rsid w:val="00F82BC4"/>
    <w:rsid w:val="00F833AB"/>
    <w:rsid w:val="00F835E8"/>
    <w:rsid w:val="00F83601"/>
    <w:rsid w:val="00F845AB"/>
    <w:rsid w:val="00F84674"/>
    <w:rsid w:val="00F84A38"/>
    <w:rsid w:val="00F86140"/>
    <w:rsid w:val="00F8687B"/>
    <w:rsid w:val="00F8693E"/>
    <w:rsid w:val="00F86A95"/>
    <w:rsid w:val="00F87492"/>
    <w:rsid w:val="00F87CCF"/>
    <w:rsid w:val="00F87EAF"/>
    <w:rsid w:val="00F90570"/>
    <w:rsid w:val="00F905B0"/>
    <w:rsid w:val="00F90FA4"/>
    <w:rsid w:val="00F914BB"/>
    <w:rsid w:val="00F9150C"/>
    <w:rsid w:val="00F91565"/>
    <w:rsid w:val="00F9186B"/>
    <w:rsid w:val="00F91A03"/>
    <w:rsid w:val="00F91A8D"/>
    <w:rsid w:val="00F91D33"/>
    <w:rsid w:val="00F92404"/>
    <w:rsid w:val="00F9261E"/>
    <w:rsid w:val="00F92783"/>
    <w:rsid w:val="00F92DD5"/>
    <w:rsid w:val="00F92FD9"/>
    <w:rsid w:val="00F93131"/>
    <w:rsid w:val="00F9314F"/>
    <w:rsid w:val="00F93EF9"/>
    <w:rsid w:val="00F9428C"/>
    <w:rsid w:val="00F94CE2"/>
    <w:rsid w:val="00F94DF6"/>
    <w:rsid w:val="00F94ECC"/>
    <w:rsid w:val="00F94F57"/>
    <w:rsid w:val="00F95527"/>
    <w:rsid w:val="00F9556B"/>
    <w:rsid w:val="00F95857"/>
    <w:rsid w:val="00F95F95"/>
    <w:rsid w:val="00F960F8"/>
    <w:rsid w:val="00F96137"/>
    <w:rsid w:val="00F9639A"/>
    <w:rsid w:val="00F9639B"/>
    <w:rsid w:val="00F96996"/>
    <w:rsid w:val="00F96A1F"/>
    <w:rsid w:val="00F96AA4"/>
    <w:rsid w:val="00F97859"/>
    <w:rsid w:val="00FA0008"/>
    <w:rsid w:val="00FA0311"/>
    <w:rsid w:val="00FA04F7"/>
    <w:rsid w:val="00FA0F4D"/>
    <w:rsid w:val="00FA171A"/>
    <w:rsid w:val="00FA1745"/>
    <w:rsid w:val="00FA21CB"/>
    <w:rsid w:val="00FA25F2"/>
    <w:rsid w:val="00FA2911"/>
    <w:rsid w:val="00FA2CC5"/>
    <w:rsid w:val="00FA324F"/>
    <w:rsid w:val="00FA3AF6"/>
    <w:rsid w:val="00FA3D18"/>
    <w:rsid w:val="00FA3E98"/>
    <w:rsid w:val="00FA3F21"/>
    <w:rsid w:val="00FA43BE"/>
    <w:rsid w:val="00FA453D"/>
    <w:rsid w:val="00FA45AB"/>
    <w:rsid w:val="00FA4788"/>
    <w:rsid w:val="00FA5164"/>
    <w:rsid w:val="00FA5189"/>
    <w:rsid w:val="00FA529C"/>
    <w:rsid w:val="00FA5667"/>
    <w:rsid w:val="00FA58A9"/>
    <w:rsid w:val="00FA5D29"/>
    <w:rsid w:val="00FA6381"/>
    <w:rsid w:val="00FA782F"/>
    <w:rsid w:val="00FA7E6E"/>
    <w:rsid w:val="00FA7E8C"/>
    <w:rsid w:val="00FA7F9B"/>
    <w:rsid w:val="00FB0976"/>
    <w:rsid w:val="00FB1198"/>
    <w:rsid w:val="00FB16A9"/>
    <w:rsid w:val="00FB17FE"/>
    <w:rsid w:val="00FB224C"/>
    <w:rsid w:val="00FB254C"/>
    <w:rsid w:val="00FB26E9"/>
    <w:rsid w:val="00FB2F04"/>
    <w:rsid w:val="00FB32A0"/>
    <w:rsid w:val="00FB4BF0"/>
    <w:rsid w:val="00FB56F7"/>
    <w:rsid w:val="00FB5B74"/>
    <w:rsid w:val="00FB5D55"/>
    <w:rsid w:val="00FB5D5E"/>
    <w:rsid w:val="00FB5FDF"/>
    <w:rsid w:val="00FB61D4"/>
    <w:rsid w:val="00FB63F7"/>
    <w:rsid w:val="00FB6B2B"/>
    <w:rsid w:val="00FB7029"/>
    <w:rsid w:val="00FB7211"/>
    <w:rsid w:val="00FB79EB"/>
    <w:rsid w:val="00FB7C11"/>
    <w:rsid w:val="00FB7D6C"/>
    <w:rsid w:val="00FB7FCA"/>
    <w:rsid w:val="00FC01EE"/>
    <w:rsid w:val="00FC0487"/>
    <w:rsid w:val="00FC048F"/>
    <w:rsid w:val="00FC0670"/>
    <w:rsid w:val="00FC0A76"/>
    <w:rsid w:val="00FC1FAA"/>
    <w:rsid w:val="00FC26BF"/>
    <w:rsid w:val="00FC27DB"/>
    <w:rsid w:val="00FC2BB1"/>
    <w:rsid w:val="00FC2C40"/>
    <w:rsid w:val="00FC2D0E"/>
    <w:rsid w:val="00FC4450"/>
    <w:rsid w:val="00FC47D1"/>
    <w:rsid w:val="00FC49D8"/>
    <w:rsid w:val="00FC4A8B"/>
    <w:rsid w:val="00FC54ED"/>
    <w:rsid w:val="00FC5602"/>
    <w:rsid w:val="00FC5881"/>
    <w:rsid w:val="00FC5974"/>
    <w:rsid w:val="00FC5EED"/>
    <w:rsid w:val="00FC679C"/>
    <w:rsid w:val="00FC6C36"/>
    <w:rsid w:val="00FC6D14"/>
    <w:rsid w:val="00FC7050"/>
    <w:rsid w:val="00FC74C4"/>
    <w:rsid w:val="00FC7836"/>
    <w:rsid w:val="00FC788F"/>
    <w:rsid w:val="00FC7F40"/>
    <w:rsid w:val="00FC7FEF"/>
    <w:rsid w:val="00FD021E"/>
    <w:rsid w:val="00FD0994"/>
    <w:rsid w:val="00FD147C"/>
    <w:rsid w:val="00FD191B"/>
    <w:rsid w:val="00FD1B0C"/>
    <w:rsid w:val="00FD1BE0"/>
    <w:rsid w:val="00FD1FAC"/>
    <w:rsid w:val="00FD26E8"/>
    <w:rsid w:val="00FD26FE"/>
    <w:rsid w:val="00FD35F6"/>
    <w:rsid w:val="00FD3880"/>
    <w:rsid w:val="00FD501D"/>
    <w:rsid w:val="00FD58F8"/>
    <w:rsid w:val="00FD595F"/>
    <w:rsid w:val="00FD635A"/>
    <w:rsid w:val="00FD6678"/>
    <w:rsid w:val="00FD67AC"/>
    <w:rsid w:val="00FD68DB"/>
    <w:rsid w:val="00FD72E1"/>
    <w:rsid w:val="00FD7465"/>
    <w:rsid w:val="00FD74E0"/>
    <w:rsid w:val="00FD7723"/>
    <w:rsid w:val="00FD7781"/>
    <w:rsid w:val="00FD78A0"/>
    <w:rsid w:val="00FE08B7"/>
    <w:rsid w:val="00FE0C60"/>
    <w:rsid w:val="00FE0D40"/>
    <w:rsid w:val="00FE10B1"/>
    <w:rsid w:val="00FE1259"/>
    <w:rsid w:val="00FE12C1"/>
    <w:rsid w:val="00FE1954"/>
    <w:rsid w:val="00FE1D25"/>
    <w:rsid w:val="00FE1FD4"/>
    <w:rsid w:val="00FE286F"/>
    <w:rsid w:val="00FE2AFC"/>
    <w:rsid w:val="00FE2C47"/>
    <w:rsid w:val="00FE2CBC"/>
    <w:rsid w:val="00FE2F27"/>
    <w:rsid w:val="00FE30FA"/>
    <w:rsid w:val="00FE3F54"/>
    <w:rsid w:val="00FE45DC"/>
    <w:rsid w:val="00FE4B54"/>
    <w:rsid w:val="00FE5050"/>
    <w:rsid w:val="00FE573C"/>
    <w:rsid w:val="00FE605D"/>
    <w:rsid w:val="00FE611B"/>
    <w:rsid w:val="00FE69C9"/>
    <w:rsid w:val="00FE6D63"/>
    <w:rsid w:val="00FE6E41"/>
    <w:rsid w:val="00FE7C7B"/>
    <w:rsid w:val="00FF04BF"/>
    <w:rsid w:val="00FF0840"/>
    <w:rsid w:val="00FF0AD4"/>
    <w:rsid w:val="00FF1A8D"/>
    <w:rsid w:val="00FF2374"/>
    <w:rsid w:val="00FF2449"/>
    <w:rsid w:val="00FF2EE8"/>
    <w:rsid w:val="00FF30D4"/>
    <w:rsid w:val="00FF30E6"/>
    <w:rsid w:val="00FF31F9"/>
    <w:rsid w:val="00FF3812"/>
    <w:rsid w:val="00FF3F3C"/>
    <w:rsid w:val="00FF5A93"/>
    <w:rsid w:val="00FF5AC1"/>
    <w:rsid w:val="00FF5CD1"/>
    <w:rsid w:val="00FF5CEE"/>
    <w:rsid w:val="00FF5FFE"/>
    <w:rsid w:val="00FF65C9"/>
    <w:rsid w:val="00FF704C"/>
    <w:rsid w:val="00FF73FB"/>
    <w:rsid w:val="00FF75C3"/>
    <w:rsid w:val="00FF7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507DA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character" w:customStyle="1" w:styleId="fontstyle01">
    <w:name w:val="fontstyle01"/>
    <w:basedOn w:val="a1"/>
    <w:rsid w:val="002C5D4D"/>
    <w:rPr>
      <w:rFonts w:ascii="TimesNewRomanPSMT" w:eastAsia="TimesNewRomanPSMT" w:hint="eastAsia"/>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507DA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character" w:customStyle="1" w:styleId="fontstyle01">
    <w:name w:val="fontstyle01"/>
    <w:basedOn w:val="a1"/>
    <w:rsid w:val="002C5D4D"/>
    <w:rPr>
      <w:rFonts w:ascii="TimesNewRomanPSMT" w:eastAsia="TimesNewRomanPSMT" w:hint="eastAsia"/>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2882014">
      <w:bodyDiv w:val="1"/>
      <w:marLeft w:val="0"/>
      <w:marRight w:val="0"/>
      <w:marTop w:val="0"/>
      <w:marBottom w:val="0"/>
      <w:divBdr>
        <w:top w:val="none" w:sz="0" w:space="0" w:color="auto"/>
        <w:left w:val="none" w:sz="0" w:space="0" w:color="auto"/>
        <w:bottom w:val="none" w:sz="0" w:space="0" w:color="auto"/>
        <w:right w:val="none" w:sz="0" w:space="0" w:color="auto"/>
      </w:divBdr>
      <w:divsChild>
        <w:div w:id="78841173">
          <w:marLeft w:val="1166"/>
          <w:marRight w:val="0"/>
          <w:marTop w:val="86"/>
          <w:marBottom w:val="0"/>
          <w:divBdr>
            <w:top w:val="none" w:sz="0" w:space="0" w:color="auto"/>
            <w:left w:val="none" w:sz="0" w:space="0" w:color="auto"/>
            <w:bottom w:val="none" w:sz="0" w:space="0" w:color="auto"/>
            <w:right w:val="none" w:sz="0" w:space="0" w:color="auto"/>
          </w:divBdr>
        </w:div>
        <w:div w:id="1362510855">
          <w:marLeft w:val="1800"/>
          <w:marRight w:val="0"/>
          <w:marTop w:val="77"/>
          <w:marBottom w:val="0"/>
          <w:divBdr>
            <w:top w:val="none" w:sz="0" w:space="0" w:color="auto"/>
            <w:left w:val="none" w:sz="0" w:space="0" w:color="auto"/>
            <w:bottom w:val="none" w:sz="0" w:space="0" w:color="auto"/>
            <w:right w:val="none" w:sz="0" w:space="0" w:color="auto"/>
          </w:divBdr>
        </w:div>
        <w:div w:id="398745226">
          <w:marLeft w:val="2520"/>
          <w:marRight w:val="0"/>
          <w:marTop w:val="77"/>
          <w:marBottom w:val="0"/>
          <w:divBdr>
            <w:top w:val="none" w:sz="0" w:space="0" w:color="auto"/>
            <w:left w:val="none" w:sz="0" w:space="0" w:color="auto"/>
            <w:bottom w:val="none" w:sz="0" w:space="0" w:color="auto"/>
            <w:right w:val="none" w:sz="0" w:space="0" w:color="auto"/>
          </w:divBdr>
        </w:div>
        <w:div w:id="191889419">
          <w:marLeft w:val="1800"/>
          <w:marRight w:val="0"/>
          <w:marTop w:val="77"/>
          <w:marBottom w:val="0"/>
          <w:divBdr>
            <w:top w:val="none" w:sz="0" w:space="0" w:color="auto"/>
            <w:left w:val="none" w:sz="0" w:space="0" w:color="auto"/>
            <w:bottom w:val="none" w:sz="0" w:space="0" w:color="auto"/>
            <w:right w:val="none" w:sz="0" w:space="0" w:color="auto"/>
          </w:divBdr>
        </w:div>
        <w:div w:id="1184629624">
          <w:marLeft w:val="2520"/>
          <w:marRight w:val="0"/>
          <w:marTop w:val="77"/>
          <w:marBottom w:val="0"/>
          <w:divBdr>
            <w:top w:val="none" w:sz="0" w:space="0" w:color="auto"/>
            <w:left w:val="none" w:sz="0" w:space="0" w:color="auto"/>
            <w:bottom w:val="none" w:sz="0" w:space="0" w:color="auto"/>
            <w:right w:val="none" w:sz="0" w:space="0" w:color="auto"/>
          </w:divBdr>
        </w:div>
        <w:div w:id="1880849354">
          <w:marLeft w:val="2520"/>
          <w:marRight w:val="0"/>
          <w:marTop w:val="77"/>
          <w:marBottom w:val="0"/>
          <w:divBdr>
            <w:top w:val="none" w:sz="0" w:space="0" w:color="auto"/>
            <w:left w:val="none" w:sz="0" w:space="0" w:color="auto"/>
            <w:bottom w:val="none" w:sz="0" w:space="0" w:color="auto"/>
            <w:right w:val="none" w:sz="0" w:space="0" w:color="auto"/>
          </w:divBdr>
        </w:div>
      </w:divsChild>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4646920">
      <w:bodyDiv w:val="1"/>
      <w:marLeft w:val="0"/>
      <w:marRight w:val="0"/>
      <w:marTop w:val="0"/>
      <w:marBottom w:val="0"/>
      <w:divBdr>
        <w:top w:val="none" w:sz="0" w:space="0" w:color="auto"/>
        <w:left w:val="none" w:sz="0" w:space="0" w:color="auto"/>
        <w:bottom w:val="none" w:sz="0" w:space="0" w:color="auto"/>
        <w:right w:val="none" w:sz="0" w:space="0" w:color="auto"/>
      </w:divBdr>
      <w:divsChild>
        <w:div w:id="1192954315">
          <w:marLeft w:val="2520"/>
          <w:marRight w:val="0"/>
          <w:marTop w:val="67"/>
          <w:marBottom w:val="0"/>
          <w:divBdr>
            <w:top w:val="none" w:sz="0" w:space="0" w:color="auto"/>
            <w:left w:val="none" w:sz="0" w:space="0" w:color="auto"/>
            <w:bottom w:val="none" w:sz="0" w:space="0" w:color="auto"/>
            <w:right w:val="none" w:sz="0" w:space="0" w:color="auto"/>
          </w:divBdr>
        </w:div>
        <w:div w:id="1320690422">
          <w:marLeft w:val="2520"/>
          <w:marRight w:val="0"/>
          <w:marTop w:val="67"/>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7606640">
      <w:bodyDiv w:val="1"/>
      <w:marLeft w:val="0"/>
      <w:marRight w:val="0"/>
      <w:marTop w:val="0"/>
      <w:marBottom w:val="0"/>
      <w:divBdr>
        <w:top w:val="none" w:sz="0" w:space="0" w:color="auto"/>
        <w:left w:val="none" w:sz="0" w:space="0" w:color="auto"/>
        <w:bottom w:val="none" w:sz="0" w:space="0" w:color="auto"/>
        <w:right w:val="none" w:sz="0" w:space="0" w:color="auto"/>
      </w:divBdr>
      <w:divsChild>
        <w:div w:id="442962719">
          <w:marLeft w:val="1800"/>
          <w:marRight w:val="0"/>
          <w:marTop w:val="77"/>
          <w:marBottom w:val="0"/>
          <w:divBdr>
            <w:top w:val="none" w:sz="0" w:space="0" w:color="auto"/>
            <w:left w:val="none" w:sz="0" w:space="0" w:color="auto"/>
            <w:bottom w:val="none" w:sz="0" w:space="0" w:color="auto"/>
            <w:right w:val="none" w:sz="0" w:space="0" w:color="auto"/>
          </w:divBdr>
        </w:div>
        <w:div w:id="444887213">
          <w:marLeft w:val="2520"/>
          <w:marRight w:val="0"/>
          <w:marTop w:val="67"/>
          <w:marBottom w:val="0"/>
          <w:divBdr>
            <w:top w:val="none" w:sz="0" w:space="0" w:color="auto"/>
            <w:left w:val="none" w:sz="0" w:space="0" w:color="auto"/>
            <w:bottom w:val="none" w:sz="0" w:space="0" w:color="auto"/>
            <w:right w:val="none" w:sz="0" w:space="0" w:color="auto"/>
          </w:divBdr>
        </w:div>
        <w:div w:id="168522882">
          <w:marLeft w:val="2520"/>
          <w:marRight w:val="0"/>
          <w:marTop w:val="67"/>
          <w:marBottom w:val="0"/>
          <w:divBdr>
            <w:top w:val="none" w:sz="0" w:space="0" w:color="auto"/>
            <w:left w:val="none" w:sz="0" w:space="0" w:color="auto"/>
            <w:bottom w:val="none" w:sz="0" w:space="0" w:color="auto"/>
            <w:right w:val="none" w:sz="0" w:space="0" w:color="auto"/>
          </w:divBdr>
        </w:div>
      </w:divsChild>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1007891">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9239103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E1B027-AFA7-462A-A461-A11EF92C3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2453</Words>
  <Characters>13988</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16409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2</cp:revision>
  <cp:lastPrinted>2007-08-28T14:45:00Z</cp:lastPrinted>
  <dcterms:created xsi:type="dcterms:W3CDTF">2022-11-03T14:12:00Z</dcterms:created>
  <dcterms:modified xsi:type="dcterms:W3CDTF">2022-11-03T14:12:00Z</dcterms:modified>
</cp:coreProperties>
</file>